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BB407" w14:textId="77777777" w:rsidR="00D80BCF" w:rsidRPr="00D80BCF" w:rsidRDefault="00D80BCF" w:rsidP="00D457D1">
      <w:pPr>
        <w:pStyle w:val="ConsPlusNormal"/>
        <w:jc w:val="right"/>
        <w:rPr>
          <w:rFonts w:ascii="Times New Roman" w:hAnsi="Times New Roman" w:cs="Times New Roman"/>
          <w:sz w:val="24"/>
          <w:szCs w:val="24"/>
        </w:rPr>
      </w:pPr>
      <w:r w:rsidRPr="00D80BCF">
        <w:rPr>
          <w:rFonts w:ascii="Times New Roman" w:hAnsi="Times New Roman" w:cs="Times New Roman"/>
          <w:sz w:val="24"/>
          <w:szCs w:val="24"/>
        </w:rPr>
        <w:t>Приложение №</w:t>
      </w:r>
      <w:r w:rsidR="00D457D1">
        <w:rPr>
          <w:rFonts w:ascii="Times New Roman" w:hAnsi="Times New Roman" w:cs="Times New Roman"/>
          <w:sz w:val="24"/>
          <w:szCs w:val="24"/>
        </w:rPr>
        <w:t xml:space="preserve"> 3</w:t>
      </w:r>
      <w:r w:rsidRPr="00D80BCF">
        <w:rPr>
          <w:rFonts w:ascii="Times New Roman" w:hAnsi="Times New Roman" w:cs="Times New Roman"/>
          <w:sz w:val="24"/>
          <w:szCs w:val="24"/>
        </w:rPr>
        <w:t xml:space="preserve"> </w:t>
      </w:r>
    </w:p>
    <w:p w14:paraId="2F9646F0" w14:textId="77777777" w:rsidR="00BA1029" w:rsidRPr="00D457D1" w:rsidRDefault="00D80BCF" w:rsidP="00D457D1">
      <w:pPr>
        <w:pStyle w:val="ConsPlusNormal"/>
        <w:ind w:left="5387"/>
        <w:jc w:val="right"/>
        <w:rPr>
          <w:rFonts w:ascii="Times New Roman" w:hAnsi="Times New Roman" w:cs="Times New Roman"/>
          <w:sz w:val="24"/>
          <w:szCs w:val="24"/>
        </w:rPr>
      </w:pPr>
      <w:r w:rsidRPr="00D457D1">
        <w:rPr>
          <w:rFonts w:ascii="Times New Roman" w:hAnsi="Times New Roman" w:cs="Times New Roman"/>
          <w:sz w:val="24"/>
          <w:szCs w:val="24"/>
        </w:rPr>
        <w:t xml:space="preserve">к </w:t>
      </w:r>
      <w:r w:rsidR="00D457D1" w:rsidRPr="00D457D1">
        <w:rPr>
          <w:rFonts w:ascii="Times New Roman" w:hAnsi="Times New Roman" w:cs="Times New Roman"/>
          <w:sz w:val="24"/>
          <w:szCs w:val="24"/>
        </w:rPr>
        <w:t>Учетной политике управления образования администрации Кондинского района для целей бухгалтерского учета</w:t>
      </w:r>
    </w:p>
    <w:p w14:paraId="332C2939" w14:textId="77777777" w:rsidR="00BA1029" w:rsidRPr="009A4370" w:rsidRDefault="00BA1029" w:rsidP="00BA1029">
      <w:pPr>
        <w:pStyle w:val="ConsPlusNormal"/>
        <w:jc w:val="center"/>
        <w:rPr>
          <w:rFonts w:ascii="Times New Roman" w:hAnsi="Times New Roman" w:cs="Times New Roman"/>
          <w:b/>
          <w:sz w:val="24"/>
          <w:szCs w:val="24"/>
        </w:rPr>
      </w:pPr>
    </w:p>
    <w:p w14:paraId="403646D9" w14:textId="77777777" w:rsidR="006E3496" w:rsidRPr="009A4370" w:rsidRDefault="00BA1029" w:rsidP="00BA1029">
      <w:pPr>
        <w:pStyle w:val="ConsPlusNormal"/>
        <w:jc w:val="center"/>
        <w:rPr>
          <w:rFonts w:ascii="Times New Roman" w:hAnsi="Times New Roman" w:cs="Times New Roman"/>
          <w:b/>
          <w:sz w:val="24"/>
          <w:szCs w:val="24"/>
        </w:rPr>
      </w:pPr>
      <w:r w:rsidRPr="009A4370">
        <w:rPr>
          <w:rFonts w:ascii="Times New Roman" w:hAnsi="Times New Roman" w:cs="Times New Roman"/>
          <w:b/>
          <w:sz w:val="24"/>
          <w:szCs w:val="24"/>
        </w:rPr>
        <w:t>Порядок проведения инвентаризации активов и обязательств</w:t>
      </w:r>
    </w:p>
    <w:p w14:paraId="7D48D62F" w14:textId="77777777" w:rsidR="00BA1029" w:rsidRPr="009A4370" w:rsidRDefault="00BA1029">
      <w:pPr>
        <w:pStyle w:val="ConsPlusNormal"/>
        <w:jc w:val="center"/>
        <w:outlineLvl w:val="1"/>
        <w:rPr>
          <w:rFonts w:ascii="Times New Roman" w:hAnsi="Times New Roman" w:cs="Times New Roman"/>
          <w:sz w:val="24"/>
          <w:szCs w:val="24"/>
        </w:rPr>
      </w:pPr>
    </w:p>
    <w:p w14:paraId="6E4DC3BB" w14:textId="77777777" w:rsidR="00BA1029" w:rsidRPr="009A4370" w:rsidRDefault="00BA1029">
      <w:pPr>
        <w:pStyle w:val="ConsPlusNormal"/>
        <w:jc w:val="center"/>
        <w:outlineLvl w:val="1"/>
        <w:rPr>
          <w:rFonts w:ascii="Times New Roman" w:hAnsi="Times New Roman" w:cs="Times New Roman"/>
          <w:sz w:val="24"/>
          <w:szCs w:val="24"/>
        </w:rPr>
      </w:pPr>
    </w:p>
    <w:p w14:paraId="385AC41C" w14:textId="77777777" w:rsidR="006E3496" w:rsidRPr="009A4370" w:rsidRDefault="006E3496">
      <w:pPr>
        <w:pStyle w:val="ConsPlusNormal"/>
        <w:jc w:val="center"/>
        <w:outlineLvl w:val="1"/>
        <w:rPr>
          <w:rFonts w:ascii="Times New Roman" w:hAnsi="Times New Roman" w:cs="Times New Roman"/>
          <w:b/>
          <w:sz w:val="24"/>
          <w:szCs w:val="24"/>
        </w:rPr>
      </w:pPr>
      <w:r w:rsidRPr="009A4370">
        <w:rPr>
          <w:rFonts w:ascii="Times New Roman" w:hAnsi="Times New Roman" w:cs="Times New Roman"/>
          <w:b/>
          <w:sz w:val="24"/>
          <w:szCs w:val="24"/>
        </w:rPr>
        <w:t>1. Общие положения</w:t>
      </w:r>
    </w:p>
    <w:p w14:paraId="0D2244A9" w14:textId="77777777" w:rsidR="006E3496" w:rsidRPr="009A4370" w:rsidRDefault="006E3496">
      <w:pPr>
        <w:pStyle w:val="ConsPlusNormal"/>
        <w:rPr>
          <w:rFonts w:ascii="Times New Roman" w:hAnsi="Times New Roman" w:cs="Times New Roman"/>
          <w:sz w:val="24"/>
          <w:szCs w:val="24"/>
        </w:rPr>
      </w:pPr>
    </w:p>
    <w:p w14:paraId="76B0BCBE" w14:textId="77777777" w:rsidR="007D416F" w:rsidRPr="009A4370" w:rsidRDefault="006E3496">
      <w:pPr>
        <w:pStyle w:val="ConsPlusNormal"/>
        <w:ind w:firstLine="540"/>
        <w:jc w:val="both"/>
        <w:rPr>
          <w:rFonts w:ascii="Times New Roman" w:hAnsi="Times New Roman" w:cs="Times New Roman"/>
          <w:sz w:val="24"/>
          <w:szCs w:val="24"/>
        </w:rPr>
      </w:pPr>
      <w:r w:rsidRPr="009A4370">
        <w:rPr>
          <w:rFonts w:ascii="Times New Roman" w:hAnsi="Times New Roman" w:cs="Times New Roman"/>
          <w:sz w:val="24"/>
          <w:szCs w:val="24"/>
        </w:rPr>
        <w:t>1.</w:t>
      </w:r>
      <w:r w:rsidR="009A4370" w:rsidRPr="009A4370">
        <w:rPr>
          <w:rFonts w:ascii="Times New Roman" w:hAnsi="Times New Roman" w:cs="Times New Roman"/>
          <w:sz w:val="24"/>
          <w:szCs w:val="24"/>
        </w:rPr>
        <w:t>1. Настоящий</w:t>
      </w:r>
      <w:r w:rsidR="007D416F" w:rsidRPr="009A4370">
        <w:rPr>
          <w:rFonts w:ascii="Times New Roman" w:hAnsi="Times New Roman" w:cs="Times New Roman"/>
          <w:sz w:val="24"/>
          <w:szCs w:val="24"/>
        </w:rPr>
        <w:t xml:space="preserve"> Порядок</w:t>
      </w:r>
      <w:r w:rsidRPr="009A4370">
        <w:rPr>
          <w:rFonts w:ascii="Times New Roman" w:hAnsi="Times New Roman" w:cs="Times New Roman"/>
          <w:sz w:val="24"/>
          <w:szCs w:val="24"/>
        </w:rPr>
        <w:t xml:space="preserve"> </w:t>
      </w:r>
      <w:r w:rsidR="006332CE" w:rsidRPr="006332CE">
        <w:rPr>
          <w:rFonts w:ascii="Times New Roman" w:hAnsi="Times New Roman" w:cs="Times New Roman"/>
          <w:sz w:val="24"/>
          <w:szCs w:val="24"/>
        </w:rPr>
        <w:t xml:space="preserve">проведения инвентаризации активов и обязательств </w:t>
      </w:r>
      <w:r w:rsidR="006332CE">
        <w:rPr>
          <w:rFonts w:ascii="Times New Roman" w:hAnsi="Times New Roman" w:cs="Times New Roman"/>
          <w:sz w:val="24"/>
          <w:szCs w:val="24"/>
        </w:rPr>
        <w:t xml:space="preserve">(далее – Порядок) </w:t>
      </w:r>
      <w:r w:rsidRPr="009A4370">
        <w:rPr>
          <w:rFonts w:ascii="Times New Roman" w:hAnsi="Times New Roman" w:cs="Times New Roman"/>
          <w:sz w:val="24"/>
          <w:szCs w:val="24"/>
        </w:rPr>
        <w:t>устанавлива</w:t>
      </w:r>
      <w:r w:rsidR="007D416F" w:rsidRPr="009A4370">
        <w:rPr>
          <w:rFonts w:ascii="Times New Roman" w:hAnsi="Times New Roman" w:cs="Times New Roman"/>
          <w:sz w:val="24"/>
          <w:szCs w:val="24"/>
        </w:rPr>
        <w:t>ет:</w:t>
      </w:r>
    </w:p>
    <w:p w14:paraId="65B8A095" w14:textId="77777777" w:rsidR="00B2063B" w:rsidRDefault="007D416F">
      <w:pPr>
        <w:pStyle w:val="ConsPlusNormal"/>
        <w:ind w:firstLine="540"/>
        <w:jc w:val="both"/>
        <w:rPr>
          <w:rFonts w:ascii="Times New Roman" w:hAnsi="Times New Roman" w:cs="Times New Roman"/>
          <w:sz w:val="24"/>
          <w:szCs w:val="24"/>
        </w:rPr>
      </w:pPr>
      <w:r w:rsidRPr="009A4370">
        <w:rPr>
          <w:rFonts w:ascii="Times New Roman" w:hAnsi="Times New Roman" w:cs="Times New Roman"/>
          <w:sz w:val="24"/>
          <w:szCs w:val="24"/>
        </w:rPr>
        <w:t>-</w:t>
      </w:r>
      <w:r w:rsidR="006E3496" w:rsidRPr="009A4370">
        <w:rPr>
          <w:rFonts w:ascii="Times New Roman" w:hAnsi="Times New Roman" w:cs="Times New Roman"/>
          <w:sz w:val="24"/>
          <w:szCs w:val="24"/>
        </w:rPr>
        <w:t xml:space="preserve"> по</w:t>
      </w:r>
      <w:r w:rsidRPr="009A4370">
        <w:rPr>
          <w:rFonts w:ascii="Times New Roman" w:hAnsi="Times New Roman" w:cs="Times New Roman"/>
          <w:sz w:val="24"/>
          <w:szCs w:val="24"/>
        </w:rPr>
        <w:t>рядок проведения инвентаризации активов и обязательств в целях составления годовой бухгалт</w:t>
      </w:r>
      <w:r w:rsidR="005065C0" w:rsidRPr="009A4370">
        <w:rPr>
          <w:rFonts w:ascii="Times New Roman" w:hAnsi="Times New Roman" w:cs="Times New Roman"/>
          <w:sz w:val="24"/>
          <w:szCs w:val="24"/>
        </w:rPr>
        <w:t xml:space="preserve">ерской (финансовой) отчетности, а также в случаях, когда проведение инвентаризации обязательно. </w:t>
      </w:r>
    </w:p>
    <w:p w14:paraId="7545AB73" w14:textId="10C2EDA8" w:rsidR="007D416F" w:rsidRPr="009A4370" w:rsidRDefault="00B2063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w:t>
      </w:r>
      <w:r w:rsidR="005065C0" w:rsidRPr="009A4370">
        <w:rPr>
          <w:rFonts w:ascii="Times New Roman" w:hAnsi="Times New Roman" w:cs="Times New Roman"/>
          <w:sz w:val="24"/>
          <w:szCs w:val="24"/>
        </w:rPr>
        <w:t xml:space="preserve">бязательное проведение инвентаризации устанавливается </w:t>
      </w:r>
      <w:r>
        <w:rPr>
          <w:rFonts w:ascii="Times New Roman" w:hAnsi="Times New Roman" w:cs="Times New Roman"/>
          <w:sz w:val="24"/>
          <w:szCs w:val="24"/>
        </w:rPr>
        <w:t>приказом Минфина России от 3</w:t>
      </w:r>
      <w:r w:rsidR="005F5F85">
        <w:rPr>
          <w:rFonts w:ascii="Times New Roman" w:hAnsi="Times New Roman" w:cs="Times New Roman"/>
          <w:sz w:val="24"/>
          <w:szCs w:val="24"/>
        </w:rPr>
        <w:t>0</w:t>
      </w:r>
      <w:r>
        <w:rPr>
          <w:rFonts w:ascii="Times New Roman" w:hAnsi="Times New Roman" w:cs="Times New Roman"/>
          <w:sz w:val="24"/>
          <w:szCs w:val="24"/>
        </w:rPr>
        <w:t>.1</w:t>
      </w:r>
      <w:r w:rsidR="005F5F85">
        <w:rPr>
          <w:rFonts w:ascii="Times New Roman" w:hAnsi="Times New Roman" w:cs="Times New Roman"/>
          <w:sz w:val="24"/>
          <w:szCs w:val="24"/>
        </w:rPr>
        <w:t>2</w:t>
      </w:r>
      <w:r>
        <w:rPr>
          <w:rFonts w:ascii="Times New Roman" w:hAnsi="Times New Roman" w:cs="Times New Roman"/>
          <w:sz w:val="24"/>
          <w:szCs w:val="24"/>
        </w:rPr>
        <w:t>.20</w:t>
      </w:r>
      <w:r w:rsidR="005F5F85">
        <w:rPr>
          <w:rFonts w:ascii="Times New Roman" w:hAnsi="Times New Roman" w:cs="Times New Roman"/>
          <w:sz w:val="24"/>
          <w:szCs w:val="24"/>
        </w:rPr>
        <w:t>17</w:t>
      </w:r>
      <w:r>
        <w:rPr>
          <w:rFonts w:ascii="Times New Roman" w:hAnsi="Times New Roman" w:cs="Times New Roman"/>
          <w:sz w:val="24"/>
          <w:szCs w:val="24"/>
        </w:rPr>
        <w:t xml:space="preserve"> года № </w:t>
      </w:r>
      <w:r w:rsidR="005F5F85">
        <w:rPr>
          <w:rFonts w:ascii="Times New Roman" w:hAnsi="Times New Roman" w:cs="Times New Roman"/>
          <w:sz w:val="24"/>
          <w:szCs w:val="24"/>
        </w:rPr>
        <w:t>27</w:t>
      </w:r>
      <w:r>
        <w:rPr>
          <w:rFonts w:ascii="Times New Roman" w:hAnsi="Times New Roman" w:cs="Times New Roman"/>
          <w:sz w:val="24"/>
          <w:szCs w:val="24"/>
        </w:rPr>
        <w:t xml:space="preserve">4н «Об утверждении Федерального стандарта бухгалтерского учета </w:t>
      </w:r>
      <w:r w:rsidR="005F5F85">
        <w:rPr>
          <w:rFonts w:ascii="Times New Roman" w:hAnsi="Times New Roman" w:cs="Times New Roman"/>
          <w:sz w:val="24"/>
          <w:szCs w:val="24"/>
        </w:rPr>
        <w:t>для организаций государственного сектора</w:t>
      </w:r>
      <w:r>
        <w:rPr>
          <w:rFonts w:ascii="Times New Roman" w:hAnsi="Times New Roman" w:cs="Times New Roman"/>
          <w:sz w:val="24"/>
          <w:szCs w:val="24"/>
        </w:rPr>
        <w:t xml:space="preserve"> «</w:t>
      </w:r>
      <w:r w:rsidR="005F5F85">
        <w:rPr>
          <w:rFonts w:ascii="Times New Roman" w:hAnsi="Times New Roman" w:cs="Times New Roman"/>
          <w:sz w:val="24"/>
          <w:szCs w:val="24"/>
        </w:rPr>
        <w:t>Учетная политика, оценочные значения и ошибки»</w:t>
      </w:r>
      <w:r w:rsidR="005065C0" w:rsidRPr="009A4370">
        <w:rPr>
          <w:rFonts w:ascii="Times New Roman" w:hAnsi="Times New Roman" w:cs="Times New Roman"/>
          <w:sz w:val="24"/>
          <w:szCs w:val="24"/>
        </w:rPr>
        <w:t>;</w:t>
      </w:r>
    </w:p>
    <w:p w14:paraId="0CCF404F" w14:textId="5EAE410D" w:rsidR="006E3496" w:rsidRPr="009A4370" w:rsidRDefault="007D416F" w:rsidP="002A5D10">
      <w:pPr>
        <w:pStyle w:val="ConsPlusNormal"/>
        <w:ind w:firstLine="540"/>
        <w:jc w:val="both"/>
        <w:rPr>
          <w:rFonts w:ascii="Times New Roman" w:hAnsi="Times New Roman" w:cs="Times New Roman"/>
          <w:sz w:val="24"/>
          <w:szCs w:val="24"/>
        </w:rPr>
      </w:pPr>
      <w:r w:rsidRPr="009A4370">
        <w:rPr>
          <w:rFonts w:ascii="Times New Roman" w:hAnsi="Times New Roman" w:cs="Times New Roman"/>
          <w:sz w:val="24"/>
          <w:szCs w:val="24"/>
        </w:rPr>
        <w:t>- порядок проведения инвентаризации активов при первом применении стандарта «Основные средства»</w:t>
      </w:r>
      <w:r w:rsidR="002A5D10" w:rsidRPr="009A4370">
        <w:rPr>
          <w:rFonts w:ascii="Times New Roman" w:hAnsi="Times New Roman" w:cs="Times New Roman"/>
          <w:sz w:val="24"/>
          <w:szCs w:val="24"/>
        </w:rPr>
        <w:t xml:space="preserve"> (Приказ Минфина России от 31.12.2016 </w:t>
      </w:r>
      <w:r w:rsidR="00B2063B">
        <w:rPr>
          <w:rFonts w:ascii="Times New Roman" w:hAnsi="Times New Roman" w:cs="Times New Roman"/>
          <w:sz w:val="24"/>
          <w:szCs w:val="24"/>
        </w:rPr>
        <w:t>№</w:t>
      </w:r>
      <w:r w:rsidR="002A5D10" w:rsidRPr="009A4370">
        <w:rPr>
          <w:rFonts w:ascii="Times New Roman" w:hAnsi="Times New Roman" w:cs="Times New Roman"/>
          <w:sz w:val="24"/>
          <w:szCs w:val="24"/>
        </w:rPr>
        <w:t xml:space="preserve"> 257н "Об утверждении федерального стандарта бухгалтерского учета для организаций государственного сектора "Основные средства");</w:t>
      </w:r>
      <w:r w:rsidRPr="009A4370">
        <w:rPr>
          <w:rFonts w:ascii="Times New Roman" w:hAnsi="Times New Roman" w:cs="Times New Roman"/>
          <w:sz w:val="24"/>
          <w:szCs w:val="24"/>
        </w:rPr>
        <w:t xml:space="preserve"> </w:t>
      </w:r>
    </w:p>
    <w:p w14:paraId="05E2CEF9" w14:textId="733D9529" w:rsidR="007D416F" w:rsidRPr="000B6D6B" w:rsidRDefault="007D416F" w:rsidP="000B6D6B">
      <w:pPr>
        <w:pStyle w:val="ConsPlusNormal"/>
        <w:ind w:firstLine="539"/>
        <w:jc w:val="both"/>
        <w:rPr>
          <w:rFonts w:ascii="Times New Roman" w:hAnsi="Times New Roman" w:cs="Times New Roman"/>
          <w:sz w:val="24"/>
          <w:szCs w:val="24"/>
        </w:rPr>
      </w:pPr>
      <w:r w:rsidRPr="000B6D6B">
        <w:rPr>
          <w:rFonts w:ascii="Times New Roman" w:hAnsi="Times New Roman" w:cs="Times New Roman"/>
          <w:sz w:val="24"/>
          <w:szCs w:val="24"/>
        </w:rPr>
        <w:t xml:space="preserve">- порядок проведения инвентаризации активов </w:t>
      </w:r>
      <w:r w:rsidR="00F73812" w:rsidRPr="000B6D6B">
        <w:rPr>
          <w:rFonts w:ascii="Times New Roman" w:hAnsi="Times New Roman" w:cs="Times New Roman"/>
          <w:sz w:val="24"/>
          <w:szCs w:val="24"/>
        </w:rPr>
        <w:t xml:space="preserve">и обязательств </w:t>
      </w:r>
      <w:r w:rsidRPr="000B6D6B">
        <w:rPr>
          <w:rFonts w:ascii="Times New Roman" w:hAnsi="Times New Roman" w:cs="Times New Roman"/>
          <w:sz w:val="24"/>
          <w:szCs w:val="24"/>
        </w:rPr>
        <w:t>при первом применении стандарта «</w:t>
      </w:r>
      <w:r w:rsidR="002A5D10" w:rsidRPr="000B6D6B">
        <w:rPr>
          <w:rFonts w:ascii="Times New Roman" w:hAnsi="Times New Roman" w:cs="Times New Roman"/>
          <w:sz w:val="24"/>
          <w:szCs w:val="24"/>
        </w:rPr>
        <w:t xml:space="preserve">Аренда» (Приказ Минфина России от 31.12.2016 </w:t>
      </w:r>
      <w:r w:rsidR="00B2063B" w:rsidRPr="000B6D6B">
        <w:rPr>
          <w:rFonts w:ascii="Times New Roman" w:hAnsi="Times New Roman" w:cs="Times New Roman"/>
          <w:sz w:val="24"/>
          <w:szCs w:val="24"/>
        </w:rPr>
        <w:t xml:space="preserve">№ </w:t>
      </w:r>
      <w:r w:rsidR="002A5D10" w:rsidRPr="000B6D6B">
        <w:rPr>
          <w:rFonts w:ascii="Times New Roman" w:hAnsi="Times New Roman" w:cs="Times New Roman"/>
          <w:sz w:val="24"/>
          <w:szCs w:val="24"/>
        </w:rPr>
        <w:t>258н "Об утверждении федерального стандарта бухгалтерского учета для организаций государственного сектора "Аренда").</w:t>
      </w:r>
    </w:p>
    <w:p w14:paraId="1C85E408" w14:textId="143A862C" w:rsidR="009A5D10" w:rsidRPr="000B6D6B" w:rsidRDefault="009A5D10" w:rsidP="000B6D6B">
      <w:pPr>
        <w:pStyle w:val="ConsPlusNormal"/>
        <w:ind w:firstLine="539"/>
        <w:jc w:val="both"/>
        <w:rPr>
          <w:rFonts w:ascii="Times New Roman" w:hAnsi="Times New Roman" w:cs="Times New Roman"/>
          <w:sz w:val="24"/>
          <w:szCs w:val="24"/>
        </w:rPr>
      </w:pPr>
      <w:bookmarkStart w:id="0" w:name="_Hlk507299565"/>
      <w:r w:rsidRPr="000B6D6B">
        <w:rPr>
          <w:rFonts w:ascii="Times New Roman" w:hAnsi="Times New Roman" w:cs="Times New Roman"/>
          <w:sz w:val="24"/>
          <w:szCs w:val="24"/>
        </w:rPr>
        <w:t>Основной целью инвентаризации является подтверждение соответствия данных об объектах инвентаризации, отраженных в регистрах бухгалтерского учета, фактическому наличию.</w:t>
      </w:r>
    </w:p>
    <w:p w14:paraId="5789BAC1" w14:textId="12E6AE97" w:rsidR="009A5D10" w:rsidRPr="000B6D6B" w:rsidRDefault="009A5D10" w:rsidP="000B6D6B">
      <w:pPr>
        <w:pStyle w:val="ConsPlusNormal"/>
        <w:ind w:firstLine="539"/>
        <w:jc w:val="both"/>
        <w:rPr>
          <w:rFonts w:ascii="Times New Roman" w:hAnsi="Times New Roman" w:cs="Times New Roman"/>
          <w:sz w:val="24"/>
          <w:szCs w:val="24"/>
        </w:rPr>
      </w:pPr>
      <w:r w:rsidRPr="000B6D6B">
        <w:rPr>
          <w:rFonts w:ascii="Times New Roman" w:hAnsi="Times New Roman" w:cs="Times New Roman"/>
          <w:sz w:val="24"/>
          <w:szCs w:val="24"/>
        </w:rPr>
        <w:t xml:space="preserve">Инвентаризация активов и обязательств проводится, по основаниям, перечню объектов, подлежащих инвентаризации, в </w:t>
      </w:r>
      <w:r w:rsidR="000B6D6B" w:rsidRPr="000B6D6B">
        <w:rPr>
          <w:rFonts w:ascii="Times New Roman" w:hAnsi="Times New Roman" w:cs="Times New Roman"/>
          <w:sz w:val="24"/>
          <w:szCs w:val="24"/>
        </w:rPr>
        <w:t xml:space="preserve">установленные </w:t>
      </w:r>
      <w:r w:rsidRPr="000B6D6B">
        <w:rPr>
          <w:rFonts w:ascii="Times New Roman" w:hAnsi="Times New Roman" w:cs="Times New Roman"/>
          <w:sz w:val="24"/>
          <w:szCs w:val="24"/>
        </w:rPr>
        <w:t>сроки.</w:t>
      </w:r>
    </w:p>
    <w:p w14:paraId="0758C844" w14:textId="77777777" w:rsidR="009A5D10" w:rsidRPr="009A5D10" w:rsidRDefault="009A5D10" w:rsidP="009A5D10">
      <w:pPr>
        <w:pStyle w:val="ConsPlusNormal"/>
        <w:jc w:val="both"/>
        <w:rPr>
          <w:rFonts w:ascii="Times New Roman" w:hAnsi="Times New Roman" w:cs="Times New Roman"/>
        </w:rPr>
      </w:pPr>
    </w:p>
    <w:p w14:paraId="74079C96" w14:textId="77777777" w:rsidR="009A5D10" w:rsidRPr="009A5D10" w:rsidRDefault="009A5D10" w:rsidP="009A5D10">
      <w:pPr>
        <w:pStyle w:val="ConsPlusTitle"/>
        <w:jc w:val="center"/>
        <w:outlineLvl w:val="2"/>
        <w:rPr>
          <w:rFonts w:ascii="Times New Roman" w:hAnsi="Times New Roman" w:cs="Times New Roman"/>
        </w:rPr>
      </w:pPr>
      <w:r w:rsidRPr="009A5D10">
        <w:rPr>
          <w:rFonts w:ascii="Times New Roman" w:hAnsi="Times New Roman" w:cs="Times New Roman"/>
        </w:rPr>
        <w:t>II. Организация проведения инвентаризации</w:t>
      </w:r>
    </w:p>
    <w:p w14:paraId="630F160F" w14:textId="77777777" w:rsidR="009A5D10" w:rsidRPr="009A5D10" w:rsidRDefault="009A5D10" w:rsidP="009A5D10">
      <w:pPr>
        <w:pStyle w:val="ConsPlusNormal"/>
        <w:jc w:val="both"/>
        <w:rPr>
          <w:rFonts w:ascii="Times New Roman" w:hAnsi="Times New Roman" w:cs="Times New Roman"/>
        </w:rPr>
      </w:pPr>
    </w:p>
    <w:p w14:paraId="54CE291F" w14:textId="7C72CEA2" w:rsidR="009A5D10" w:rsidRPr="00BE376C" w:rsidRDefault="000B6D6B"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1</w:t>
      </w:r>
      <w:r w:rsidR="009A5D10" w:rsidRPr="00BE376C">
        <w:rPr>
          <w:rFonts w:ascii="Times New Roman" w:hAnsi="Times New Roman" w:cs="Times New Roman"/>
          <w:sz w:val="24"/>
          <w:szCs w:val="24"/>
        </w:rPr>
        <w:t xml:space="preserve">. В целях проведения инвентаризации </w:t>
      </w:r>
      <w:r w:rsidRPr="00BE376C">
        <w:rPr>
          <w:rFonts w:ascii="Times New Roman" w:hAnsi="Times New Roman" w:cs="Times New Roman"/>
          <w:sz w:val="24"/>
          <w:szCs w:val="24"/>
        </w:rPr>
        <w:t xml:space="preserve">начальником Управления </w:t>
      </w:r>
      <w:r w:rsidR="009A5D10" w:rsidRPr="00BE376C">
        <w:rPr>
          <w:rFonts w:ascii="Times New Roman" w:hAnsi="Times New Roman" w:cs="Times New Roman"/>
          <w:sz w:val="24"/>
          <w:szCs w:val="24"/>
        </w:rPr>
        <w:t>создается</w:t>
      </w:r>
      <w:r w:rsidRPr="00BE376C">
        <w:rPr>
          <w:rFonts w:ascii="Times New Roman" w:hAnsi="Times New Roman" w:cs="Times New Roman"/>
          <w:sz w:val="24"/>
          <w:szCs w:val="24"/>
        </w:rPr>
        <w:t xml:space="preserve"> </w:t>
      </w:r>
      <w:r w:rsidR="009A5D10" w:rsidRPr="00BE376C">
        <w:rPr>
          <w:rFonts w:ascii="Times New Roman" w:hAnsi="Times New Roman" w:cs="Times New Roman"/>
          <w:sz w:val="24"/>
          <w:szCs w:val="24"/>
        </w:rPr>
        <w:t xml:space="preserve">комиссия, в полномочия которой входит проведение инвентаризации. По решению </w:t>
      </w:r>
      <w:r w:rsidRPr="00BE376C">
        <w:rPr>
          <w:rFonts w:ascii="Times New Roman" w:hAnsi="Times New Roman" w:cs="Times New Roman"/>
          <w:sz w:val="24"/>
          <w:szCs w:val="24"/>
        </w:rPr>
        <w:t xml:space="preserve">начальника Управления </w:t>
      </w:r>
      <w:r w:rsidR="009A5D10" w:rsidRPr="00BE376C">
        <w:rPr>
          <w:rFonts w:ascii="Times New Roman" w:hAnsi="Times New Roman" w:cs="Times New Roman"/>
          <w:sz w:val="24"/>
          <w:szCs w:val="24"/>
        </w:rPr>
        <w:t>полномочия по проведению инвентаризации возлагаются на постоянно созданную комиссию по поступлению и выбытию активов и (или) на комиссию по подготовке и принятию решения о списании имущества.</w:t>
      </w:r>
    </w:p>
    <w:p w14:paraId="6A82E9F3" w14:textId="54800458" w:rsidR="009A5D10" w:rsidRPr="00BE376C" w:rsidRDefault="000B6D6B"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2</w:t>
      </w:r>
      <w:r w:rsidR="009A5D10" w:rsidRPr="00BE376C">
        <w:rPr>
          <w:rFonts w:ascii="Times New Roman" w:hAnsi="Times New Roman" w:cs="Times New Roman"/>
          <w:sz w:val="24"/>
          <w:szCs w:val="24"/>
        </w:rPr>
        <w:t xml:space="preserve">. </w:t>
      </w:r>
      <w:r w:rsidRPr="00BE376C">
        <w:rPr>
          <w:rFonts w:ascii="Times New Roman" w:hAnsi="Times New Roman" w:cs="Times New Roman"/>
          <w:sz w:val="24"/>
          <w:szCs w:val="24"/>
        </w:rPr>
        <w:t xml:space="preserve">Начальник Управления </w:t>
      </w:r>
      <w:r w:rsidR="009A5D10" w:rsidRPr="00BE376C">
        <w:rPr>
          <w:rFonts w:ascii="Times New Roman" w:hAnsi="Times New Roman" w:cs="Times New Roman"/>
          <w:sz w:val="24"/>
          <w:szCs w:val="24"/>
        </w:rPr>
        <w:t>при создании комиссии утверждает положением о комиссии:</w:t>
      </w:r>
    </w:p>
    <w:p w14:paraId="3B56104E" w14:textId="77777777"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а) состав комиссии, состоящий не менее чем из трех человек, и включающий: председателя комиссии, осуществляющего общее руководство деятельностью комиссии и обеспечивающего коллегиальность работы комиссии, в том числе при обсуждении спорных вопросов; лицо, замещающее председателя комиссии в случае его временного (в течение проведения инвентаризации) отсутствия по уважительной причине (болезнь, отпуск, служебная командировка) (далее - заместитель председателя комиссии); иных членов комиссии, а также распределение полномочий между членами комиссии;</w:t>
      </w:r>
    </w:p>
    <w:p w14:paraId="6FBC51EE" w14:textId="77777777"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б) состав объектов инвентаризации (групп (видов) объектов инвентаризации), в отношении которых комиссия уполномочена проводить инвентаризацию;</w:t>
      </w:r>
    </w:p>
    <w:p w14:paraId="26A0103F" w14:textId="77777777"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в) порядок проведения заседаний комиссии с учетом следующих положений:</w:t>
      </w:r>
    </w:p>
    <w:p w14:paraId="659C133B" w14:textId="77777777"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lastRenderedPageBreak/>
        <w:t>заседание комиссии считается правомочным, если в нем приняли участие не менее двух третей от общего числа членов комиссии, имеющих право голоса. При отсутствии кворума на заседании комиссии ее председателем (в случае отсутствия председателя комиссии - его заместителем) назначается новая дата заседания в пределах срока проведения инвентаризации;</w:t>
      </w:r>
    </w:p>
    <w:p w14:paraId="2F9AB02D" w14:textId="77777777"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члены комиссии при невозможности участия в заседании комиссии извещают об этом до начала заседания члена комиссии, ответственного за оформление подлежащих подписанию членами комиссии документов (далее - секретарь комиссии);</w:t>
      </w:r>
    </w:p>
    <w:p w14:paraId="5C657DD8" w14:textId="77777777"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при принятии решения комиссии в случае равенства голосов, определяющим голосом является голос председателя комиссии, при отсутствии председателя комиссии - его заместителя;</w:t>
      </w:r>
    </w:p>
    <w:p w14:paraId="3C99BCF5" w14:textId="1A406FAF"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г) порядок рассмотрения (в том числе с привлечением на добровольных началах квалифицированных экспертов) материалов, представленных в ходе инвентаризации, подведения итогов инвентаризации, в том числе с учетом квалификации отклонений.</w:t>
      </w:r>
    </w:p>
    <w:p w14:paraId="70F2D5A6" w14:textId="4532D762" w:rsidR="009A5D10" w:rsidRPr="00BE376C" w:rsidRDefault="00BE376C"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3</w:t>
      </w:r>
      <w:r w:rsidR="009A5D10" w:rsidRPr="00BE376C">
        <w:rPr>
          <w:rFonts w:ascii="Times New Roman" w:hAnsi="Times New Roman" w:cs="Times New Roman"/>
          <w:sz w:val="24"/>
          <w:szCs w:val="24"/>
        </w:rPr>
        <w:t>. Не допускается включение в состав комиссии лиц, на которых возложена материальная ответственность за объекты, инвентаризируемые комиссией.</w:t>
      </w:r>
    </w:p>
    <w:p w14:paraId="2EFB288F" w14:textId="5302FEBD" w:rsidR="009A5D10" w:rsidRPr="00BE376C" w:rsidRDefault="00BE376C"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4</w:t>
      </w:r>
      <w:r w:rsidR="009A5D10" w:rsidRPr="00BE376C">
        <w:rPr>
          <w:rFonts w:ascii="Times New Roman" w:hAnsi="Times New Roman" w:cs="Times New Roman"/>
          <w:sz w:val="24"/>
          <w:szCs w:val="24"/>
        </w:rPr>
        <w:t>. Включение лица, осуществляющего ведение бухгалтерского учета, в состав комиссии, уполномоченной на проведение инвентаризации денежных средств, иных ценностей, находящихся на счетах и во вкладах или на хранении в кредитной организации, а также электронных денежных средств, иных финансовых активов и (или) обязательств, принимаемых к бухгалтерскому учету в результате осуществления лицами, осуществляющими ведение бухгалтерского учета, полномочий по начислению физическим лицам выплат по оплате труда, иных выплат, а также обязательных платежей в бюджеты бюджетной системы Российской Федерации, является обязательным.</w:t>
      </w:r>
    </w:p>
    <w:p w14:paraId="1B76521B" w14:textId="3E336169" w:rsidR="009A5D10" w:rsidRPr="00BE376C" w:rsidRDefault="00BE376C"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5</w:t>
      </w:r>
      <w:r w:rsidR="009A5D10" w:rsidRPr="00BE376C">
        <w:rPr>
          <w:rFonts w:ascii="Times New Roman" w:hAnsi="Times New Roman" w:cs="Times New Roman"/>
          <w:sz w:val="24"/>
          <w:szCs w:val="24"/>
        </w:rPr>
        <w:t>. В период проведения инвентаризации не допускается изменение состава комиссии, в том числе в связи с отсутствием члена комиссии по уважительной или не зависящей от него причине, возникшей после начала проведения инвентаризации (болезнь, отпуск, служебная командировка, смерть, иные объективные причины, предусмотренные порядком проведения инвентаризации).</w:t>
      </w:r>
    </w:p>
    <w:p w14:paraId="25388D08" w14:textId="77777777" w:rsidR="009A5D10" w:rsidRPr="00BE376C" w:rsidRDefault="009A5D10" w:rsidP="00BE376C">
      <w:pPr>
        <w:pStyle w:val="ConsPlusNormal"/>
        <w:ind w:firstLine="539"/>
        <w:jc w:val="both"/>
        <w:rPr>
          <w:rFonts w:ascii="Times New Roman" w:hAnsi="Times New Roman" w:cs="Times New Roman"/>
          <w:sz w:val="24"/>
          <w:szCs w:val="24"/>
        </w:rPr>
      </w:pPr>
      <w:r w:rsidRPr="00BE376C">
        <w:rPr>
          <w:rFonts w:ascii="Times New Roman" w:hAnsi="Times New Roman" w:cs="Times New Roman"/>
          <w:sz w:val="24"/>
          <w:szCs w:val="24"/>
        </w:rPr>
        <w:t>В случае отсутствия ответственного лица рабочей комиссии по уважительной или не зависящей от него причине, возникшей после начала проведения инвентаризации, полномочия ответственного лица рабочей группы возлагаются на председателя комиссии (в случае отсутствия председателя комиссии - на заместителя председателя комиссии).</w:t>
      </w:r>
    </w:p>
    <w:p w14:paraId="058740BB" w14:textId="77777777" w:rsidR="009A5D10" w:rsidRPr="009A5D10" w:rsidRDefault="009A5D10" w:rsidP="009A5D10">
      <w:pPr>
        <w:pStyle w:val="ConsPlusNormal"/>
        <w:jc w:val="both"/>
        <w:rPr>
          <w:rFonts w:ascii="Times New Roman" w:hAnsi="Times New Roman" w:cs="Times New Roman"/>
        </w:rPr>
      </w:pPr>
    </w:p>
    <w:p w14:paraId="30CAEABA" w14:textId="77777777" w:rsidR="009A5D10" w:rsidRPr="009A5D10" w:rsidRDefault="009A5D10" w:rsidP="009A5D10">
      <w:pPr>
        <w:pStyle w:val="ConsPlusTitle"/>
        <w:jc w:val="center"/>
        <w:outlineLvl w:val="2"/>
        <w:rPr>
          <w:rFonts w:ascii="Times New Roman" w:hAnsi="Times New Roman" w:cs="Times New Roman"/>
        </w:rPr>
      </w:pPr>
      <w:r w:rsidRPr="009A5D10">
        <w:rPr>
          <w:rFonts w:ascii="Times New Roman" w:hAnsi="Times New Roman" w:cs="Times New Roman"/>
        </w:rPr>
        <w:t>III. Проведение инвентаризации</w:t>
      </w:r>
    </w:p>
    <w:p w14:paraId="739B9C29" w14:textId="77777777" w:rsidR="009A5D10" w:rsidRPr="009A5D10" w:rsidRDefault="009A5D10" w:rsidP="009A5D10">
      <w:pPr>
        <w:pStyle w:val="ConsPlusNormal"/>
        <w:jc w:val="both"/>
        <w:rPr>
          <w:rFonts w:ascii="Times New Roman" w:hAnsi="Times New Roman" w:cs="Times New Roman"/>
        </w:rPr>
      </w:pPr>
    </w:p>
    <w:p w14:paraId="33C2D2BF" w14:textId="5231C2EA"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1. Решение о проведении инвентаризации</w:t>
      </w:r>
      <w:r w:rsidR="00992563">
        <w:rPr>
          <w:rFonts w:ascii="Times New Roman" w:hAnsi="Times New Roman" w:cs="Times New Roman"/>
          <w:sz w:val="24"/>
          <w:szCs w:val="24"/>
        </w:rPr>
        <w:t xml:space="preserve"> (форма 0510439)</w:t>
      </w:r>
      <w:r w:rsidRPr="00BE376C">
        <w:rPr>
          <w:rFonts w:ascii="Times New Roman" w:hAnsi="Times New Roman" w:cs="Times New Roman"/>
          <w:sz w:val="24"/>
          <w:szCs w:val="24"/>
        </w:rPr>
        <w:t xml:space="preserve"> принимает </w:t>
      </w:r>
      <w:r w:rsidR="00BE376C" w:rsidRPr="00BE376C">
        <w:rPr>
          <w:rFonts w:ascii="Times New Roman" w:hAnsi="Times New Roman" w:cs="Times New Roman"/>
          <w:sz w:val="24"/>
          <w:szCs w:val="24"/>
        </w:rPr>
        <w:t xml:space="preserve">начальник Управления </w:t>
      </w:r>
      <w:r w:rsidRPr="00BE376C">
        <w:rPr>
          <w:rFonts w:ascii="Times New Roman" w:hAnsi="Times New Roman" w:cs="Times New Roman"/>
          <w:sz w:val="24"/>
          <w:szCs w:val="24"/>
        </w:rPr>
        <w:t>(уполномоченное им лицо).</w:t>
      </w:r>
    </w:p>
    <w:p w14:paraId="541BBAFC" w14:textId="48651461" w:rsidR="009A5D10" w:rsidRPr="00BE376C" w:rsidRDefault="00BE376C"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2</w:t>
      </w:r>
      <w:r w:rsidR="009A5D10" w:rsidRPr="00BE376C">
        <w:rPr>
          <w:rFonts w:ascii="Times New Roman" w:hAnsi="Times New Roman" w:cs="Times New Roman"/>
          <w:sz w:val="24"/>
          <w:szCs w:val="24"/>
        </w:rPr>
        <w:t>. Решение о проведении инвентаризации должно содержать следующие сведения:</w:t>
      </w:r>
    </w:p>
    <w:p w14:paraId="46E127F8"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а) наименование комиссии и ее состав.</w:t>
      </w:r>
    </w:p>
    <w:p w14:paraId="46C72771" w14:textId="20C466CF"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Состав комиссии, созданной на время проведения инвентаризации, устанавливается решением о проведении инвентаризации</w:t>
      </w:r>
      <w:r w:rsidR="00992563">
        <w:rPr>
          <w:rFonts w:ascii="Times New Roman" w:hAnsi="Times New Roman" w:cs="Times New Roman"/>
          <w:sz w:val="24"/>
          <w:szCs w:val="24"/>
        </w:rPr>
        <w:t xml:space="preserve"> (форма 0510439)</w:t>
      </w:r>
      <w:r w:rsidRPr="00BE376C">
        <w:rPr>
          <w:rFonts w:ascii="Times New Roman" w:hAnsi="Times New Roman" w:cs="Times New Roman"/>
          <w:sz w:val="24"/>
          <w:szCs w:val="24"/>
        </w:rPr>
        <w:t>.</w:t>
      </w:r>
    </w:p>
    <w:p w14:paraId="6140E56D"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Допускается определение в решении о проведении инвентаризации персонального состава постоянно созданной комиссии (за исключением председателя (заместителя председателя) комиссии, утвержденного руководителем субъекта учета;</w:t>
      </w:r>
    </w:p>
    <w:p w14:paraId="11AE7C77"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б) дату, по состоянию на которую проводится инвентаризация, и сроки проведения инвентаризации (даты начала и окончания ее проведения);</w:t>
      </w:r>
    </w:p>
    <w:p w14:paraId="6DE989FD"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перечень объектов инвентаризации;</w:t>
      </w:r>
    </w:p>
    <w:p w14:paraId="335FA7EC" w14:textId="15BAE8C2"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 xml:space="preserve">г) иную информацию, необходимую для проведения инвентаризации и (или) предусмотренную унифицированной </w:t>
      </w:r>
      <w:hyperlink r:id="rId8" w:tooltip="Приказ Минфина России от 15.04.2021 N 61н (ред. от 30.10.2023) &quot;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 w:history="1">
        <w:r w:rsidRPr="00BE376C">
          <w:rPr>
            <w:rFonts w:ascii="Times New Roman" w:hAnsi="Times New Roman" w:cs="Times New Roman"/>
            <w:sz w:val="24"/>
            <w:szCs w:val="24"/>
          </w:rPr>
          <w:t>формой</w:t>
        </w:r>
      </w:hyperlink>
      <w:r w:rsidRPr="00BE376C">
        <w:rPr>
          <w:rFonts w:ascii="Times New Roman" w:hAnsi="Times New Roman" w:cs="Times New Roman"/>
          <w:sz w:val="24"/>
          <w:szCs w:val="24"/>
        </w:rPr>
        <w:t xml:space="preserve"> Решения о проведении инвентаризации, утвержденной приказом Министерства финансов Российской Федерации от 15 апреля 2021 г. </w:t>
      </w:r>
      <w:r w:rsidR="00EC478C">
        <w:rPr>
          <w:rFonts w:ascii="Times New Roman" w:hAnsi="Times New Roman" w:cs="Times New Roman"/>
          <w:sz w:val="24"/>
          <w:szCs w:val="24"/>
        </w:rPr>
        <w:t>№</w:t>
      </w:r>
      <w:r w:rsidRPr="00BE376C">
        <w:rPr>
          <w:rFonts w:ascii="Times New Roman" w:hAnsi="Times New Roman" w:cs="Times New Roman"/>
          <w:sz w:val="24"/>
          <w:szCs w:val="24"/>
        </w:rPr>
        <w:t xml:space="preserve"> 61н (зарегистрирован Министерством юстиции Российской Федерации 28 июня 20</w:t>
      </w:r>
      <w:r w:rsidR="00BE376C" w:rsidRPr="00BE376C">
        <w:rPr>
          <w:rFonts w:ascii="Times New Roman" w:hAnsi="Times New Roman" w:cs="Times New Roman"/>
          <w:sz w:val="24"/>
          <w:szCs w:val="24"/>
        </w:rPr>
        <w:t xml:space="preserve">21 г., регистрационный </w:t>
      </w:r>
      <w:r w:rsidR="00EC478C">
        <w:rPr>
          <w:rFonts w:ascii="Times New Roman" w:hAnsi="Times New Roman" w:cs="Times New Roman"/>
          <w:sz w:val="24"/>
          <w:szCs w:val="24"/>
        </w:rPr>
        <w:t>№</w:t>
      </w:r>
      <w:r w:rsidR="00BE376C" w:rsidRPr="00BE376C">
        <w:rPr>
          <w:rFonts w:ascii="Times New Roman" w:hAnsi="Times New Roman" w:cs="Times New Roman"/>
          <w:sz w:val="24"/>
          <w:szCs w:val="24"/>
        </w:rPr>
        <w:t xml:space="preserve"> 63995)</w:t>
      </w:r>
      <w:r w:rsidRPr="00BE376C">
        <w:rPr>
          <w:rFonts w:ascii="Times New Roman" w:hAnsi="Times New Roman" w:cs="Times New Roman"/>
          <w:sz w:val="24"/>
          <w:szCs w:val="24"/>
        </w:rPr>
        <w:t>.</w:t>
      </w:r>
    </w:p>
    <w:p w14:paraId="7A69A5BD" w14:textId="77777777" w:rsidR="009A5D10" w:rsidRPr="00BE376C" w:rsidRDefault="009A5D10" w:rsidP="00BE376C">
      <w:pPr>
        <w:pStyle w:val="ConsPlusNormal"/>
        <w:jc w:val="both"/>
        <w:rPr>
          <w:rFonts w:ascii="Times New Roman" w:hAnsi="Times New Roman" w:cs="Times New Roman"/>
          <w:sz w:val="24"/>
          <w:szCs w:val="24"/>
        </w:rPr>
      </w:pPr>
    </w:p>
    <w:p w14:paraId="5114F322" w14:textId="018F73CF" w:rsidR="009A5D10" w:rsidRPr="00BE376C" w:rsidRDefault="00BE376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9A5D10" w:rsidRPr="00BE376C">
        <w:rPr>
          <w:rFonts w:ascii="Times New Roman" w:hAnsi="Times New Roman" w:cs="Times New Roman"/>
          <w:sz w:val="24"/>
          <w:szCs w:val="24"/>
        </w:rPr>
        <w:t>. Дата, по состоянию на которую проводится инвентариз</w:t>
      </w:r>
      <w:r>
        <w:rPr>
          <w:rFonts w:ascii="Times New Roman" w:hAnsi="Times New Roman" w:cs="Times New Roman"/>
          <w:sz w:val="24"/>
          <w:szCs w:val="24"/>
        </w:rPr>
        <w:t xml:space="preserve">ация, не должна предшествовать </w:t>
      </w:r>
      <w:r w:rsidR="009A5D10" w:rsidRPr="00BE376C">
        <w:rPr>
          <w:rFonts w:ascii="Times New Roman" w:hAnsi="Times New Roman" w:cs="Times New Roman"/>
          <w:sz w:val="24"/>
          <w:szCs w:val="24"/>
        </w:rPr>
        <w:t>дате принятия решения о проведении инвентаризации.</w:t>
      </w:r>
    </w:p>
    <w:p w14:paraId="0E2A750B" w14:textId="4732E0A8" w:rsidR="009A5D10" w:rsidRPr="00BE376C" w:rsidRDefault="00BE376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9A5D10" w:rsidRPr="00BE376C">
        <w:rPr>
          <w:rFonts w:ascii="Times New Roman" w:hAnsi="Times New Roman" w:cs="Times New Roman"/>
          <w:sz w:val="24"/>
          <w:szCs w:val="24"/>
        </w:rPr>
        <w:t>До начала проведения инвентаризации допускается внесение изменений в решение о проведении инвентаризации, которое оформляется документально</w:t>
      </w:r>
      <w:r w:rsidR="00992563">
        <w:rPr>
          <w:rFonts w:ascii="Times New Roman" w:hAnsi="Times New Roman" w:cs="Times New Roman"/>
          <w:sz w:val="24"/>
          <w:szCs w:val="24"/>
        </w:rPr>
        <w:t xml:space="preserve"> (форма 0510447)</w:t>
      </w:r>
      <w:r w:rsidR="009A5D10" w:rsidRPr="00BE376C">
        <w:rPr>
          <w:rFonts w:ascii="Times New Roman" w:hAnsi="Times New Roman" w:cs="Times New Roman"/>
          <w:sz w:val="24"/>
          <w:szCs w:val="24"/>
        </w:rPr>
        <w:t>.</w:t>
      </w:r>
    </w:p>
    <w:p w14:paraId="0DD8F048" w14:textId="557E0EF4"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5. Утвержденное решение о проведении инвентаризации доводится секретарем комиссии до: членов комиссии; лица, осуществляющего ведение бухгалтерского учета; ответственных лиц, указанных в решении о проведении инвентаризации.</w:t>
      </w:r>
    </w:p>
    <w:p w14:paraId="56869FFE" w14:textId="382AAA9F"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целях формирования перечня объектов инвентаризации по номенклатуре объектов инвентаризации и их аналитическим признакам, предусмотренным методологией бюджетного учета и, лицом, осуществляющим ведение бухгалтерского учета, формируется инвентаризационная опись, содержащая пообъектный (номенклатурный) перечень объектов инвентаризации, данные о которых отражены в регистрах бухгалтерского учета на начало проведения инвентаризации (далее - номенклатурный перечень).</w:t>
      </w:r>
    </w:p>
    <w:p w14:paraId="05B4C911" w14:textId="0F2158C4"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6. До начала проверки фактического наличия активов (начала проведения инвентаризации) лицом, ответственным за использование объектов инвентаризации по их назначению, и за сохранность имущества, в том числе с полной материальной ответственностью, и за оформление фактов хозяйственной жизни, в результате которых признаются, прекращаются в бухгалтерском учете объекты инвентаризации, либо изменяется их стоимостная оценка, представляются комиссии первичные учетные документы, подтверждающие операции с объектами инвентаризации (в частности, приходные и расходные документы, отчеты о движении активов, документы-основания на принятие обязательств), не представленные им для отражения в бухгалтерском учете.</w:t>
      </w:r>
    </w:p>
    <w:p w14:paraId="039232F9"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целях подтверждения передачи ответственным лицом к началу инвентаризации всех первичных учетных (сводных) документов, подтверждающих движение (поступление, выбытие, перемещение) объектов инвентаризации, ответственным лицом оформляется расписка, прилагаемая к инвентаризационной описи, сличительной ведомости, акту о результатах инвентаризации (далее - документы инвентаризации).</w:t>
      </w:r>
    </w:p>
    <w:p w14:paraId="1ABA2ADD"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случае представления ответственным лицом документов на бумажном носителе председатель комиссии (при отсутствии председателя комиссии - его заместитель) визирует такие документы с указанием "до начала проведения инвентаризации на "__" __________ 20__ г.". В случае передачи ответственным лицом документов в электронном виде, секретарем комиссии обеспечивается формирование реестра указанных документов, который входит в состав документов инвентаризации.</w:t>
      </w:r>
    </w:p>
    <w:p w14:paraId="730B20CC" w14:textId="3C39DC8C"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Сформированные инвентаризационные описи, содержащие номенклатурный перечень, представляются комиссии лицо</w:t>
      </w:r>
      <w:r w:rsidR="00BE2E70">
        <w:rPr>
          <w:rFonts w:ascii="Times New Roman" w:hAnsi="Times New Roman" w:cs="Times New Roman"/>
          <w:sz w:val="24"/>
          <w:szCs w:val="24"/>
        </w:rPr>
        <w:t>м, осуществляющим ведение учета</w:t>
      </w:r>
      <w:r w:rsidRPr="00BE376C">
        <w:rPr>
          <w:rFonts w:ascii="Times New Roman" w:hAnsi="Times New Roman" w:cs="Times New Roman"/>
          <w:sz w:val="24"/>
          <w:szCs w:val="24"/>
        </w:rPr>
        <w:t>, в день начала проведения инвентаризации либо по завершению рабочего дня, предшествующего дню начала проведения инвентаризации.</w:t>
      </w:r>
    </w:p>
    <w:p w14:paraId="0CF61B03" w14:textId="60DABCDC" w:rsidR="009A5D10" w:rsidRPr="00BE2E70"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 xml:space="preserve">7. При проведении инвентаризации фактическое наличие объектов инвентаризации должно выявляться путем установления их действительного существования, обоснованности их наличия, оценки их состояния, в том числе наличия (отсутствия) условий принятия (списания) объектов бухгалтерского учета в бухгалтерском учете, предусмотренных федеральными стандартами бухгалтерского учета государственных </w:t>
      </w:r>
      <w:r w:rsidRPr="00BE2E70">
        <w:rPr>
          <w:rFonts w:ascii="Times New Roman" w:hAnsi="Times New Roman" w:cs="Times New Roman"/>
          <w:sz w:val="24"/>
          <w:szCs w:val="24"/>
        </w:rPr>
        <w:t xml:space="preserve">финансов согласно </w:t>
      </w:r>
      <w:hyperlink r:id="rId9" w:tooltip="Федеральный закон от 06.12.2011 N 402-ФЗ (ред. от 12.12.2023) &quot;О бухгалтерском учете&quot;{КонсультантПлюс}" w:history="1">
        <w:r w:rsidRPr="00BE2E70">
          <w:rPr>
            <w:rFonts w:ascii="Times New Roman" w:hAnsi="Times New Roman" w:cs="Times New Roman"/>
            <w:sz w:val="24"/>
            <w:szCs w:val="24"/>
          </w:rPr>
          <w:t>пункту 1 части 3 статьи 21</w:t>
        </w:r>
      </w:hyperlink>
      <w:r w:rsidRPr="00BE2E70">
        <w:rPr>
          <w:rFonts w:ascii="Times New Roman" w:hAnsi="Times New Roman" w:cs="Times New Roman"/>
          <w:sz w:val="24"/>
          <w:szCs w:val="24"/>
        </w:rPr>
        <w:t xml:space="preserve"> Федерального закона от 6 декабря 2011 г. </w:t>
      </w:r>
      <w:r w:rsidR="00B1726D" w:rsidRPr="00BE2E70">
        <w:rPr>
          <w:rFonts w:ascii="Times New Roman" w:hAnsi="Times New Roman" w:cs="Times New Roman"/>
          <w:sz w:val="24"/>
          <w:szCs w:val="24"/>
        </w:rPr>
        <w:t>№</w:t>
      </w:r>
      <w:r w:rsidRPr="00BE2E70">
        <w:rPr>
          <w:rFonts w:ascii="Times New Roman" w:hAnsi="Times New Roman" w:cs="Times New Roman"/>
          <w:sz w:val="24"/>
          <w:szCs w:val="24"/>
        </w:rPr>
        <w:t xml:space="preserve"> 402-ФЗ </w:t>
      </w:r>
      <w:r w:rsidR="00B1726D" w:rsidRPr="00BE2E70">
        <w:rPr>
          <w:rFonts w:ascii="Times New Roman" w:hAnsi="Times New Roman" w:cs="Times New Roman"/>
          <w:sz w:val="24"/>
          <w:szCs w:val="24"/>
        </w:rPr>
        <w:t>«О бухгалтерском учете»</w:t>
      </w:r>
      <w:r w:rsidRPr="00BE2E70">
        <w:rPr>
          <w:rFonts w:ascii="Times New Roman" w:hAnsi="Times New Roman" w:cs="Times New Roman"/>
          <w:sz w:val="24"/>
          <w:szCs w:val="24"/>
        </w:rPr>
        <w:t>.</w:t>
      </w:r>
    </w:p>
    <w:p w14:paraId="587700F4" w14:textId="428C269A"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8. Порядком проведения инвентаризации в целях выявления фактического наличия объектов инвентаризации предусматриваются следующие способы (методы) проведения инвентаризации:</w:t>
      </w:r>
    </w:p>
    <w:p w14:paraId="686C79B0" w14:textId="03587506"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 xml:space="preserve">а) в отношении материальных ценностей, отражаемых в составе активов, а также материальных ценностей, являющихся объектами инвентаризации, информация о которых подлежит отражению на забалансовых счетах, инвентаризация проводится, если иное не установлено настоящими общими требованиями, путем подсчета, взвешивания, обмера, </w:t>
      </w:r>
      <w:r w:rsidRPr="00BE376C">
        <w:rPr>
          <w:rFonts w:ascii="Times New Roman" w:hAnsi="Times New Roman" w:cs="Times New Roman"/>
          <w:sz w:val="24"/>
          <w:szCs w:val="24"/>
        </w:rPr>
        <w:lastRenderedPageBreak/>
        <w:t>осмотра.</w:t>
      </w:r>
    </w:p>
    <w:p w14:paraId="2485481B" w14:textId="7B06AA3F"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Инвентаризацию запасов, иных материальных ценностей, хранящихся в исправной (неповрежденной) упаковке (таре, контейнере, боксе, иной упаковке), при наличии на упаковке письменной информации (трафарета, описи), содержащей данные, позволяющие произвести расчет наличия материальных ценностей без вскрытия упаковки, допускается осуществлять на основании указанной информации путем подсчета мест (массы нетто, брутто) в упаковке и пересчета упаковок, с обязательной проверкой на выборочной основе части упаковок посредством их вскрытия и обмера (пересчета, взвешивания, замера) хранящихся в ни</w:t>
      </w:r>
      <w:r w:rsidR="00BE2E70">
        <w:rPr>
          <w:rFonts w:ascii="Times New Roman" w:hAnsi="Times New Roman" w:cs="Times New Roman"/>
          <w:sz w:val="24"/>
          <w:szCs w:val="24"/>
        </w:rPr>
        <w:t>х материальных запасов в натуре</w:t>
      </w:r>
      <w:r w:rsidRPr="00BE376C">
        <w:rPr>
          <w:rFonts w:ascii="Times New Roman" w:hAnsi="Times New Roman" w:cs="Times New Roman"/>
          <w:sz w:val="24"/>
          <w:szCs w:val="24"/>
        </w:rPr>
        <w:t>. Процент (доля) упаковок, подлежащих выборочной проверке устанавливается председателем комиссии (при отсутствии председателя комиссии - его заместителем) согласно порядку проведения инвентаризации.</w:t>
      </w:r>
    </w:p>
    <w:p w14:paraId="282BEE41"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целях определения веса (объема) навалочных (наливных) материальных ценностей порядком проведения инвентаризации допускается предусматривать проведение инвентаризации на основании обмеров (замеров) и технических расчетов. Указанные обмеры (замеры) оформляются актами, подписываемыми членами комиссии и ответственным лицом. Расчеты и акты обмеров (замеров) обязательно прилагаются к документам, оформляющим результаты инвентаризации;</w:t>
      </w:r>
    </w:p>
    <w:p w14:paraId="3860012A"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б) в случае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 порядком проведения инвентаризации предусматриваются альтернативные способы (методы), обеспечивающие реализацию цели инвентаризации, в том числе: видеофиксация; фотофиксация; фиксация (актирования) факта осуществления объектом имущества на дату проведения инвентаризации соответствующей функции (например, передачи и (или) приема сигнала (данных), осуществления управления процессом (указатели, маяки, светофоры), или в отношении активов - факта поступления экономических выгод (например, получения доходов от собственности в случае инвентаризации имущества, переданного в возмездное пользование иным лицам, получения доходов от оказания услуг с использованием полезного потенциала объекта инвентаризации) и (или) факта использования полезного потенциала объекта инвентаризации; подтверждение наличия (обоснованности владения) данными государственных (муниципальных) реестров (информационных ресурсов), содержащих информацию об объекте инвентаризации (проведение сверки данных регистров бухгалтерского учета об объекте инвентаризации и данных государственных (муниципальных) реестров (информационных ресурсов), как посредством запросов, так и средствами технологической интеграции информационных систем (далее - методы подтверждения, выверки (интеграции).</w:t>
      </w:r>
    </w:p>
    <w:p w14:paraId="2B9DEAE3"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в отношении нематериальных активов, капитальных вложений в нефинансовые активы, при условии отсутствия результатов вложений, выраженных в виде материальных ценностей, прав пользования активом, безналичных денежных средств, иных ценностей, находящихся на счетах и во вкладах или на хранении в кредитной организации, а также электронных денежных средств, иных финансовых активов, включая дебиторскую задолженность, и обязательства, инвентаризация проводится путем проверки документов, подтверждающих на дату проведения инвентаризации наличие соответствующих объектов имущества (прав), обязательств, условных активов или обязательств, резервов (обязанностей) (обоснованность владения соответствующими объектами инвентаризации), в том числе с использованием методов подтверждения, выверки (интеграции), а также посредством выполнения расчетов в целях определения стоимостных оценок (далее - метод расчетов). Проведение инвентаризации методом подтверждения, выверки (интеграции), а также методом расчетов допустимо по решению руководителя субъекта учета (уполномоченного им лица) на дату, предшествующую дате принятия решения о проведении инвентаризации;</w:t>
      </w:r>
    </w:p>
    <w:p w14:paraId="6448BD9C"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 xml:space="preserve">г) инвентаризация дебиторской, кредиторской задолженности, в случае ведения </w:t>
      </w:r>
      <w:r w:rsidRPr="00BE376C">
        <w:rPr>
          <w:rFonts w:ascii="Times New Roman" w:hAnsi="Times New Roman" w:cs="Times New Roman"/>
          <w:sz w:val="24"/>
          <w:szCs w:val="24"/>
        </w:rPr>
        <w:lastRenderedPageBreak/>
        <w:t>бухгалтерского учета (организации аналитического учета) согласно учетной политике по группе плательщиков (кредиторов), обеспечивается посредством сверки персонифицированных данных управленческого учета, отвечающих требованиям нормативных правовых актов, регулирующих ведение бухгалтерского учета и составления бухгалтерской (финансовой) отчетности, к составу аналитических признаков задолженности, и данных об объектах учета, отраженных на балансовых счетах Рабочего плана счетов по соответствующим группам плательщиков (кредиторов). При этом информация о номенклатурных единицах объектов инвентаризации - задолженности конкретных должников (кредиторов) и соответствующих аналитических признаках отражается в документах инвентаризации (инвентаризационных описях (сличительных ведомостях) на основании данных персонифицированного (управленческого) учета;</w:t>
      </w:r>
    </w:p>
    <w:p w14:paraId="4F7EBCBD" w14:textId="5E7FA2DC"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9. Инвентаризация активов, относящихся к основным средствам и капитальным вложениям в них, запасам, наличным денежным средствам и денежным документам, и иных аналогичных активов, проводимая методом осмотра, осуществляется по местонахождению соответствующих активов.</w:t>
      </w:r>
    </w:p>
    <w:p w14:paraId="4C1B7F3E"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Выявление фактического наличия таких объектов инвентаризации производится при обязательном присутствии ответственных лиц.</w:t>
      </w:r>
    </w:p>
    <w:p w14:paraId="55ED4C88" w14:textId="44B55570" w:rsidR="009A5D10" w:rsidRPr="00BE376C" w:rsidRDefault="00B1726D"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9A5D10" w:rsidRPr="00BE376C">
        <w:rPr>
          <w:rFonts w:ascii="Times New Roman" w:hAnsi="Times New Roman" w:cs="Times New Roman"/>
          <w:sz w:val="24"/>
          <w:szCs w:val="24"/>
        </w:rPr>
        <w:t>0. Не допускается определять фактическое наличие активов со слов ответственных лиц или по данным регистров бухгалтерского учета.</w:t>
      </w:r>
    </w:p>
    <w:p w14:paraId="0B9DE389" w14:textId="198FF284" w:rsidR="009A5D10" w:rsidRPr="00BE376C" w:rsidRDefault="00B1726D"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9A5D10" w:rsidRPr="00BE376C">
        <w:rPr>
          <w:rFonts w:ascii="Times New Roman" w:hAnsi="Times New Roman" w:cs="Times New Roman"/>
          <w:sz w:val="24"/>
          <w:szCs w:val="24"/>
        </w:rPr>
        <w:t>1. Для проведения инвентаризации должны быть созданы условия, обеспечивающие полное и точное выявление фактического наличия объектов инвентаризации, в том числе обеспечение профессиональными, техническими и технологическими ресурсами.</w:t>
      </w:r>
    </w:p>
    <w:p w14:paraId="432EC859"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случае проведения инвентаризации методом осмотра комиссия обеспечивается технически исправными измерительными приборами, весовым оборудованием, иными контрольными устройствами (средствами) с представлением информации о надлежащей поверке средств измерений, калибровочными таблицами для инвентаризации наливных емкостей, инвентарем, иными средствами, необходимыми для проведения инвентаризации, а также при необходимости - работниками для перемещения, укладки, перекладки материальных ценностей.</w:t>
      </w:r>
    </w:p>
    <w:p w14:paraId="74C8E668" w14:textId="77777777" w:rsidR="009A5D10" w:rsidRPr="00BE376C" w:rsidRDefault="009A5D10" w:rsidP="00BE376C">
      <w:pPr>
        <w:pStyle w:val="ConsPlusNormal"/>
        <w:jc w:val="both"/>
        <w:rPr>
          <w:rFonts w:ascii="Times New Roman" w:hAnsi="Times New Roman" w:cs="Times New Roman"/>
          <w:sz w:val="24"/>
          <w:szCs w:val="24"/>
        </w:rPr>
      </w:pPr>
    </w:p>
    <w:p w14:paraId="5A3C0915" w14:textId="77777777" w:rsidR="009A5D10" w:rsidRPr="00BE376C" w:rsidRDefault="009A5D10" w:rsidP="00BE376C">
      <w:pPr>
        <w:pStyle w:val="ConsPlusTitle"/>
        <w:jc w:val="center"/>
        <w:outlineLvl w:val="2"/>
        <w:rPr>
          <w:rFonts w:ascii="Times New Roman" w:hAnsi="Times New Roman" w:cs="Times New Roman"/>
          <w:sz w:val="24"/>
          <w:szCs w:val="24"/>
        </w:rPr>
      </w:pPr>
      <w:r w:rsidRPr="00BE67FA">
        <w:rPr>
          <w:rFonts w:ascii="Times New Roman" w:hAnsi="Times New Roman" w:cs="Times New Roman"/>
          <w:sz w:val="24"/>
          <w:szCs w:val="24"/>
        </w:rPr>
        <w:t>IV. Оформление итогов проведения инвентаризации</w:t>
      </w:r>
    </w:p>
    <w:p w14:paraId="4C355AA5" w14:textId="77777777" w:rsidR="009A5D10" w:rsidRPr="00BE376C" w:rsidRDefault="009A5D10" w:rsidP="00BE376C">
      <w:pPr>
        <w:pStyle w:val="ConsPlusNormal"/>
        <w:jc w:val="both"/>
        <w:rPr>
          <w:rFonts w:ascii="Times New Roman" w:hAnsi="Times New Roman" w:cs="Times New Roman"/>
          <w:sz w:val="24"/>
          <w:szCs w:val="24"/>
        </w:rPr>
      </w:pPr>
    </w:p>
    <w:p w14:paraId="35E35AFC" w14:textId="298F5456"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009A5D10" w:rsidRPr="00BE376C">
        <w:rPr>
          <w:rFonts w:ascii="Times New Roman" w:hAnsi="Times New Roman" w:cs="Times New Roman"/>
          <w:sz w:val="24"/>
          <w:szCs w:val="24"/>
        </w:rPr>
        <w:t>. Данные о фактическом наличии объектов инвентаризации, полученные комиссией в ходе проведения инвентаризации, о результатах сопоставления их с данными об объектах инвентаризации, отраженных в регистрах бухгалтерского учета, подлежат обязательному отражению в документах инвентаризации.</w:t>
      </w:r>
    </w:p>
    <w:p w14:paraId="6E2656BA" w14:textId="5B08F164" w:rsidR="009A5D10" w:rsidRPr="00BE376C" w:rsidRDefault="009A5D10" w:rsidP="00BE376C">
      <w:pPr>
        <w:pStyle w:val="ConsPlusNormal"/>
        <w:ind w:firstLine="540"/>
        <w:jc w:val="both"/>
        <w:rPr>
          <w:rFonts w:ascii="Times New Roman" w:hAnsi="Times New Roman" w:cs="Times New Roman"/>
          <w:sz w:val="24"/>
          <w:szCs w:val="24"/>
        </w:rPr>
      </w:pPr>
      <w:bookmarkStart w:id="1" w:name="Par277"/>
      <w:bookmarkEnd w:id="1"/>
      <w:r w:rsidRPr="00BE376C">
        <w:rPr>
          <w:rFonts w:ascii="Times New Roman" w:hAnsi="Times New Roman" w:cs="Times New Roman"/>
          <w:sz w:val="24"/>
          <w:szCs w:val="24"/>
        </w:rPr>
        <w:t>2. В случае выявления при инвентаризации расхождений данных об объектах инвентаризации, отраженных в регистрах бухгалтерского учета и данных о фактическом наличии у субъекта учета соответствующих объектов</w:t>
      </w:r>
      <w:r w:rsidR="00BE67FA">
        <w:rPr>
          <w:rFonts w:ascii="Times New Roman" w:hAnsi="Times New Roman" w:cs="Times New Roman"/>
          <w:sz w:val="24"/>
          <w:szCs w:val="24"/>
        </w:rPr>
        <w:t xml:space="preserve"> </w:t>
      </w:r>
      <w:r w:rsidR="00BE67FA" w:rsidRPr="00BE376C">
        <w:rPr>
          <w:rFonts w:ascii="Times New Roman" w:hAnsi="Times New Roman" w:cs="Times New Roman"/>
          <w:sz w:val="24"/>
          <w:szCs w:val="24"/>
        </w:rPr>
        <w:t>комиссией,</w:t>
      </w:r>
      <w:r w:rsidRPr="00BE376C">
        <w:rPr>
          <w:rFonts w:ascii="Times New Roman" w:hAnsi="Times New Roman" w:cs="Times New Roman"/>
          <w:sz w:val="24"/>
          <w:szCs w:val="24"/>
        </w:rPr>
        <w:t xml:space="preserve"> обеспечивается обоснованная квалификация отклонений при инвентаризации.</w:t>
      </w:r>
    </w:p>
    <w:p w14:paraId="4FDA0DF6"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Для целей настоящих общих требований под квалификацией отклонений при инвентаризации понимается определение:</w:t>
      </w:r>
    </w:p>
    <w:p w14:paraId="7B5681E3" w14:textId="325B3210"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объектов, фактическое наличие которых подтверждено результатами инвентаризации, информация о которых отсутствует в регистрах бухгалтерского учета и подлежит отражению в бухгалтерском учете по итогам инвентаризации;</w:t>
      </w:r>
    </w:p>
    <w:p w14:paraId="40C1D468" w14:textId="590E0753"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объектов имущества (активов), утраченных и (или) оказавшихся испорченными (поврежденными) в пределах естественной убыли, сверх норм естественной убыли или в отсутствии норм естественной убыли;</w:t>
      </w:r>
    </w:p>
    <w:p w14:paraId="66FE65D5"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объектов имущества, выбывших из владения, пользования и распоряжения вследствие их гибели или уничтожения, в том числе помимо воли владельца;</w:t>
      </w:r>
    </w:p>
    <w:p w14:paraId="4895843B" w14:textId="5F04A5FA"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 xml:space="preserve">объектов имущества, по которым не представляется возможным комиссии установить их местонахождение, информация о которых отражена в регистрах бухгалтерского учета на </w:t>
      </w:r>
      <w:r w:rsidRPr="00BE376C">
        <w:rPr>
          <w:rFonts w:ascii="Times New Roman" w:hAnsi="Times New Roman" w:cs="Times New Roman"/>
          <w:sz w:val="24"/>
          <w:szCs w:val="24"/>
        </w:rPr>
        <w:lastRenderedPageBreak/>
        <w:t>дату проведения инвентаризации и по которым выбытие активов</w:t>
      </w:r>
      <w:r w:rsidR="00BE67FA">
        <w:rPr>
          <w:rFonts w:ascii="Times New Roman" w:hAnsi="Times New Roman" w:cs="Times New Roman"/>
          <w:sz w:val="24"/>
          <w:szCs w:val="24"/>
        </w:rPr>
        <w:t xml:space="preserve"> </w:t>
      </w:r>
      <w:r w:rsidRPr="00BE376C">
        <w:rPr>
          <w:rFonts w:ascii="Times New Roman" w:hAnsi="Times New Roman" w:cs="Times New Roman"/>
          <w:sz w:val="24"/>
          <w:szCs w:val="24"/>
        </w:rPr>
        <w:t>в бухгалтерском учете не отражено;</w:t>
      </w:r>
    </w:p>
    <w:p w14:paraId="2AFE9BD5" w14:textId="2DC953BD"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объектов, непригодных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 иных объектов, не соответствующих критериям активов или обязательств, в том числе наличия оснований для реклассификации объектов, признания сомнительной дебиторской задолженности, безнадежной к взысканию задолженности, списания обязательств, а также объектов, по которым выявлены признаки обесценения активов;</w:t>
      </w:r>
    </w:p>
    <w:p w14:paraId="04AD1067"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объектов инвентаризации, по которым выявлены взаимоисключающие отклонения по соответствующей категории (номенклатуре, виду) объекта инвентаризации, возникшие в результате допустимых расхождений отдельных аналитических признаков объекта инвентаризации при их поступлении, выбытии (перемещении) (далее - пересортица).</w:t>
      </w:r>
    </w:p>
    <w:p w14:paraId="7E5AE09C" w14:textId="1DFE891D"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009A5D10" w:rsidRPr="00BE376C">
        <w:rPr>
          <w:rFonts w:ascii="Times New Roman" w:hAnsi="Times New Roman" w:cs="Times New Roman"/>
          <w:sz w:val="24"/>
          <w:szCs w:val="24"/>
        </w:rPr>
        <w:t>. В документах, оформляющих результаты инвентаризации, комиссия отражает выявленные в ходе инвентаризации:</w:t>
      </w:r>
    </w:p>
    <w:p w14:paraId="7F67AC6A" w14:textId="30517B8C"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а) условия списания объектов инвентаризации с бухгалтерского учета, в частности: утрату будущих экономических выгод и (или) полезного потенциала, заключенного в активе, в связи с физическим и (или) моральным износом, нарушением условий содержания и (или) эксплуатации, влиянием на состояние имущества аварий, стихийных бедствий, иных чрезвычайных ситуаций, длительного неиспользования имущества или иных причин, которые привели к утрате будущих экономических выгод и (или) полезного потенциала, заключенного в активе. В целях оформления результатов инвентаризации комиссия согласно порядку проведения инвентаризации рассматривает вопрос целесообразности (пригодности) дальнейшего использования имущества, возможности и эффективности его восстановления, возможности использования отдельных узлов, деталей, конструкций и материалов имущества;</w:t>
      </w:r>
    </w:p>
    <w:p w14:paraId="474E6681"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б) основания для возмещения недостачи (возмещения ущерба, причиненного ввиду утраты или порчи материальных ценностей);</w:t>
      </w:r>
    </w:p>
    <w:p w14:paraId="25BF306A"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условия признания просроченной дебиторской задолженности сомнительной или безнадежной к взысканию;</w:t>
      </w:r>
    </w:p>
    <w:p w14:paraId="32B12C46"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д) обязательства, не востребованных в течение срока исковой давности кредитором;</w:t>
      </w:r>
    </w:p>
    <w:p w14:paraId="51FC4422"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е) документально подтвержденные основания для признания в бухгалтерском учете объектов инвентаризации (в случае выявления излишек), отражения выбытия объектов инвентаризации (в случае выявления недостачи) или корректировки бухгалтерских данных (в случае выявления пересортицы);</w:t>
      </w:r>
    </w:p>
    <w:p w14:paraId="55CEA9DC"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ж) документально подтвержденные основания изменения стоимостных оценок объектов инвентаризации.</w:t>
      </w:r>
    </w:p>
    <w:p w14:paraId="74575122" w14:textId="09A1F834"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9A5D10" w:rsidRPr="00BE376C">
        <w:rPr>
          <w:rFonts w:ascii="Times New Roman" w:hAnsi="Times New Roman" w:cs="Times New Roman"/>
          <w:sz w:val="24"/>
          <w:szCs w:val="24"/>
        </w:rPr>
        <w:t xml:space="preserve">. В случае если по итогам инвентаризации излишки и (или) недостачи не выявлены, в акте о результатах инвентаризации </w:t>
      </w:r>
      <w:r w:rsidR="0084306E">
        <w:rPr>
          <w:rFonts w:ascii="Times New Roman" w:hAnsi="Times New Roman" w:cs="Times New Roman"/>
          <w:sz w:val="24"/>
          <w:szCs w:val="24"/>
        </w:rPr>
        <w:t xml:space="preserve">(форма 0510463) </w:t>
      </w:r>
      <w:r w:rsidR="009A5D10" w:rsidRPr="00EC478C">
        <w:rPr>
          <w:rFonts w:ascii="Times New Roman" w:hAnsi="Times New Roman" w:cs="Times New Roman"/>
          <w:b/>
          <w:sz w:val="24"/>
          <w:szCs w:val="24"/>
        </w:rPr>
        <w:t>отражается следующее заключение комиссии - "Расхождения не выявлены. Принять результаты инвентаризации: фактическое наличие объектов инвентаризации соответствует данным регистров бухгалтерского учета".</w:t>
      </w:r>
    </w:p>
    <w:p w14:paraId="54D07AFD" w14:textId="7F1A6F04"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9A5D10" w:rsidRPr="00BE376C">
        <w:rPr>
          <w:rFonts w:ascii="Times New Roman" w:hAnsi="Times New Roman" w:cs="Times New Roman"/>
          <w:sz w:val="24"/>
          <w:szCs w:val="24"/>
        </w:rPr>
        <w:t>. Документы инвентаризации составляются и хранятся в соответствии с требованиями, установленными для первичных учетных документов и регистров бухгалтерского учета с учетом положений настоящих общих требований и иных нормативных правовых актов, регулирующих ведение бухгалтерского учета и составление бухгалтерской отчетности.</w:t>
      </w:r>
    </w:p>
    <w:p w14:paraId="5D0B1CA4" w14:textId="4B272D20"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Результаты инвентаризации в части выявленных отклонений при инвентаризации отражаются</w:t>
      </w:r>
      <w:r w:rsidR="0084306E">
        <w:rPr>
          <w:rFonts w:ascii="Times New Roman" w:hAnsi="Times New Roman" w:cs="Times New Roman"/>
          <w:sz w:val="24"/>
          <w:szCs w:val="24"/>
        </w:rPr>
        <w:t xml:space="preserve"> (форма 0504092)</w:t>
      </w:r>
      <w:r w:rsidRPr="00BE376C">
        <w:rPr>
          <w:rFonts w:ascii="Times New Roman" w:hAnsi="Times New Roman" w:cs="Times New Roman"/>
          <w:sz w:val="24"/>
          <w:szCs w:val="24"/>
        </w:rPr>
        <w:t xml:space="preserve">, если иное не установлено федеральными стандартами бухгалтерского учета государственных финансов, в бухгалтерском учете и бухгалтерской отчетности в отчетном периоде, к которому относится дата, по состоянию на которую проводилась инвентаризация, или последним календарным днем отчетного периода, за </w:t>
      </w:r>
      <w:r w:rsidRPr="00BE376C">
        <w:rPr>
          <w:rFonts w:ascii="Times New Roman" w:hAnsi="Times New Roman" w:cs="Times New Roman"/>
          <w:sz w:val="24"/>
          <w:szCs w:val="24"/>
        </w:rPr>
        <w:lastRenderedPageBreak/>
        <w:t>который формируется бухгалтерская</w:t>
      </w:r>
      <w:r w:rsidR="00BE67FA">
        <w:rPr>
          <w:rFonts w:ascii="Times New Roman" w:hAnsi="Times New Roman" w:cs="Times New Roman"/>
          <w:sz w:val="24"/>
          <w:szCs w:val="24"/>
        </w:rPr>
        <w:t xml:space="preserve"> </w:t>
      </w:r>
      <w:r w:rsidRPr="00BE376C">
        <w:rPr>
          <w:rFonts w:ascii="Times New Roman" w:hAnsi="Times New Roman" w:cs="Times New Roman"/>
          <w:sz w:val="24"/>
          <w:szCs w:val="24"/>
        </w:rPr>
        <w:t>отчетность, в целях обеспечения достоверности данных которой проводилась инвентаризация.</w:t>
      </w:r>
    </w:p>
    <w:p w14:paraId="0E56AC87" w14:textId="7A4509F9"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9A5D10" w:rsidRPr="00BE376C">
        <w:rPr>
          <w:rFonts w:ascii="Times New Roman" w:hAnsi="Times New Roman" w:cs="Times New Roman"/>
          <w:sz w:val="24"/>
          <w:szCs w:val="24"/>
        </w:rPr>
        <w:t>. Отражение в бухгалтерском учете операций по увеличению (уменьшению) объектов инвентаризации согласно выявленным отклонениям при инвентаризации осуществляется на основании первичных учетных документов и документов инвентаризации с учетом следующих положений:</w:t>
      </w:r>
    </w:p>
    <w:p w14:paraId="2E256E91" w14:textId="76636901"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а) при выявлении излишек увеличение объектов бухгалтерского учета отражается на основании документов, являющихся основанием для их признания в бухгалтерском учете и (или) основанием отражения выявленных в результате ошибок. В случае выявления излишков по результатам инвентаризации материальных ценностей, в отношении которых подтвердить муниципальную собственность не представляется возможным, такие материальные ценности принимаются к забалансовому учету на основании акта о приеме-передачи объектов нефинансовых активов, составленного по результатам инвентаризации;</w:t>
      </w:r>
    </w:p>
    <w:p w14:paraId="6D0F7B01"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б) при выявлении убыли в пределах норм уменьшение объектов бухгалтерского учета отражается на основании документально подтвержденных расчетов и первичных учетных документов, составленных в ходе инвентаризации;</w:t>
      </w:r>
    </w:p>
    <w:p w14:paraId="05EEB666"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при выявлении недостачи выбытие утраченного имущества отражается на основании документов инвентаризации. При наличии оснований по возмещению ущерба выбытие утраченного имущества отражается с признанием задолженности виновных и (или) иных лиц (в том числе при наличии намерения субъекта учета предъявить требование по возмещению ущерба) и оценочных значений ожидаемых поступлений от возмещения ущерба;</w:t>
      </w:r>
    </w:p>
    <w:p w14:paraId="31D82339"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г) при выявлении качественных отклонений, а также пересортицы, увеличение (уменьшение) объектов бухгалтерского учета отражается бухгалтерскими записями, обеспечивающими достоверное отражение в регистрах бухгалтерского учета данных об активах и обязательствах, иных объектах бухгалтерского учета.</w:t>
      </w:r>
    </w:p>
    <w:p w14:paraId="4BCC1613" w14:textId="4629B983"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9A5D10" w:rsidRPr="00BE376C">
        <w:rPr>
          <w:rFonts w:ascii="Times New Roman" w:hAnsi="Times New Roman" w:cs="Times New Roman"/>
          <w:sz w:val="24"/>
          <w:szCs w:val="24"/>
        </w:rPr>
        <w:t xml:space="preserve">. При инвентаризации большого количества активов, относящихся к весовым </w:t>
      </w:r>
      <w:r w:rsidR="00E87EDC">
        <w:rPr>
          <w:rFonts w:ascii="Times New Roman" w:hAnsi="Times New Roman" w:cs="Times New Roman"/>
          <w:sz w:val="24"/>
          <w:szCs w:val="24"/>
        </w:rPr>
        <w:t>запасам</w:t>
      </w:r>
      <w:r w:rsidR="009A5D10" w:rsidRPr="00BE376C">
        <w:rPr>
          <w:rFonts w:ascii="Times New Roman" w:hAnsi="Times New Roman" w:cs="Times New Roman"/>
          <w:sz w:val="24"/>
          <w:szCs w:val="24"/>
        </w:rPr>
        <w:t>, документ, оформляющий результаты перевеса, обмера, замера таких материальных ценностей, ведется раздельно одним из членов комиссии и ответственным лицом. В конце рабочего дня данные этих документов сличают и выверенный итог вносится в документы инвентаризации.</w:t>
      </w:r>
    </w:p>
    <w:p w14:paraId="6F77C4F8" w14:textId="35B0E48B"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w:t>
      </w:r>
      <w:r w:rsidR="009A5D10" w:rsidRPr="00BE376C">
        <w:rPr>
          <w:rFonts w:ascii="Times New Roman" w:hAnsi="Times New Roman" w:cs="Times New Roman"/>
          <w:sz w:val="24"/>
          <w:szCs w:val="24"/>
        </w:rPr>
        <w:t>. В случае если инвентаризация проводится в течение нескольких дней, то доступ в места, где находятся объекты инвентаризации, в отсутствие комиссии должен быть ограничен.</w:t>
      </w:r>
    </w:p>
    <w:p w14:paraId="60CC57C7" w14:textId="00EF5129"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случае</w:t>
      </w:r>
      <w:r w:rsidR="00E87EDC">
        <w:rPr>
          <w:rFonts w:ascii="Times New Roman" w:hAnsi="Times New Roman" w:cs="Times New Roman"/>
          <w:sz w:val="24"/>
          <w:szCs w:val="24"/>
        </w:rPr>
        <w:t>,</w:t>
      </w:r>
      <w:r w:rsidRPr="00BE376C">
        <w:rPr>
          <w:rFonts w:ascii="Times New Roman" w:hAnsi="Times New Roman" w:cs="Times New Roman"/>
          <w:sz w:val="24"/>
          <w:szCs w:val="24"/>
        </w:rPr>
        <w:t xml:space="preserve"> если в течение дня работы комиссии или окончании проведения инвентаризации</w:t>
      </w:r>
      <w:r w:rsidR="00E87EDC">
        <w:rPr>
          <w:rFonts w:ascii="Times New Roman" w:hAnsi="Times New Roman" w:cs="Times New Roman"/>
          <w:sz w:val="24"/>
          <w:szCs w:val="24"/>
        </w:rPr>
        <w:t xml:space="preserve"> </w:t>
      </w:r>
      <w:r w:rsidRPr="00BE376C">
        <w:rPr>
          <w:rFonts w:ascii="Times New Roman" w:hAnsi="Times New Roman" w:cs="Times New Roman"/>
          <w:sz w:val="24"/>
          <w:szCs w:val="24"/>
        </w:rPr>
        <w:t>ответственное лицо обнаружило неточности</w:t>
      </w:r>
      <w:r w:rsidR="00E87EDC">
        <w:rPr>
          <w:rFonts w:ascii="Times New Roman" w:hAnsi="Times New Roman" w:cs="Times New Roman"/>
          <w:sz w:val="24"/>
          <w:szCs w:val="24"/>
        </w:rPr>
        <w:t xml:space="preserve"> </w:t>
      </w:r>
      <w:r w:rsidRPr="00BE376C">
        <w:rPr>
          <w:rFonts w:ascii="Times New Roman" w:hAnsi="Times New Roman" w:cs="Times New Roman"/>
          <w:sz w:val="24"/>
          <w:szCs w:val="24"/>
        </w:rPr>
        <w:t>в документах инвентаризации, об этом ответственное лицо немедленно заявляет комиссии. На основании заявления ответственного лица о выявленных неточностях</w:t>
      </w:r>
      <w:r w:rsidR="00E87EDC">
        <w:rPr>
          <w:rFonts w:ascii="Times New Roman" w:hAnsi="Times New Roman" w:cs="Times New Roman"/>
          <w:sz w:val="24"/>
          <w:szCs w:val="24"/>
        </w:rPr>
        <w:t xml:space="preserve"> </w:t>
      </w:r>
      <w:r w:rsidRPr="00BE376C">
        <w:rPr>
          <w:rFonts w:ascii="Times New Roman" w:hAnsi="Times New Roman" w:cs="Times New Roman"/>
          <w:sz w:val="24"/>
          <w:szCs w:val="24"/>
        </w:rPr>
        <w:t>комиссия осуществляет дополнительную проверку, в том числе посредством пересчета, обмера, взвешивания отдельных номенклатурных позиций, и в случае подтверждения неточностей, производит изменение сведений о фактическом наличии объектов инвентаризации в документах инвентаризации.</w:t>
      </w:r>
    </w:p>
    <w:p w14:paraId="1A504689"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Исправление в документе инвентаризации должно быть удостоверено подписями всех членов комиссии и соответствующего ответственного лица.</w:t>
      </w:r>
    </w:p>
    <w:p w14:paraId="14AEB610" w14:textId="7809495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Изменение документов инвентаризации, созданных в электронной форме, осуществляется посредством формирования документа, уточняющего ранее отраженные показатели.</w:t>
      </w:r>
    </w:p>
    <w:p w14:paraId="0D8B3172" w14:textId="04A8ABAC"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009A5D10" w:rsidRPr="00BE376C">
        <w:rPr>
          <w:rFonts w:ascii="Times New Roman" w:hAnsi="Times New Roman" w:cs="Times New Roman"/>
          <w:sz w:val="24"/>
          <w:szCs w:val="24"/>
        </w:rPr>
        <w:t>. К документам инвентаризации приобщаются:</w:t>
      </w:r>
    </w:p>
    <w:p w14:paraId="2FF4ADA5" w14:textId="174F7855"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документы, оформляющие выявление фактического наличия объекта инвентаризации;</w:t>
      </w:r>
    </w:p>
    <w:p w14:paraId="58B65481" w14:textId="06EC0AC8"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 xml:space="preserve">представленные ответственными лицами расписки, пояснения, в том числе по фактам выявленных отклонений, включая пересортицу (объяснения причин, по которым разница в стоимости от пересортицы в сторону недостачи, образовавшейся не по вине ответственных </w:t>
      </w:r>
      <w:r w:rsidRPr="00BE376C">
        <w:rPr>
          <w:rFonts w:ascii="Times New Roman" w:hAnsi="Times New Roman" w:cs="Times New Roman"/>
          <w:sz w:val="24"/>
          <w:szCs w:val="24"/>
        </w:rPr>
        <w:lastRenderedPageBreak/>
        <w:t>лиц, не отнесена на виновных лиц).</w:t>
      </w:r>
    </w:p>
    <w:p w14:paraId="65D4B03A" w14:textId="77777777" w:rsidR="009A5D10" w:rsidRPr="00BE376C" w:rsidRDefault="009A5D10" w:rsidP="00BE376C">
      <w:pPr>
        <w:pStyle w:val="ConsPlusNormal"/>
        <w:jc w:val="both"/>
        <w:rPr>
          <w:rFonts w:ascii="Times New Roman" w:hAnsi="Times New Roman" w:cs="Times New Roman"/>
          <w:sz w:val="24"/>
          <w:szCs w:val="24"/>
        </w:rPr>
      </w:pPr>
    </w:p>
    <w:p w14:paraId="2B799955" w14:textId="77777777" w:rsidR="009A5D10" w:rsidRPr="00BE376C" w:rsidRDefault="009A5D10" w:rsidP="00BE376C">
      <w:pPr>
        <w:pStyle w:val="ConsPlusTitle"/>
        <w:jc w:val="center"/>
        <w:outlineLvl w:val="2"/>
        <w:rPr>
          <w:rFonts w:ascii="Times New Roman" w:hAnsi="Times New Roman" w:cs="Times New Roman"/>
          <w:sz w:val="24"/>
          <w:szCs w:val="24"/>
        </w:rPr>
      </w:pPr>
      <w:bookmarkStart w:id="2" w:name="Par309"/>
      <w:bookmarkEnd w:id="2"/>
      <w:r w:rsidRPr="00BE376C">
        <w:rPr>
          <w:rFonts w:ascii="Times New Roman" w:hAnsi="Times New Roman" w:cs="Times New Roman"/>
          <w:sz w:val="24"/>
          <w:szCs w:val="24"/>
        </w:rPr>
        <w:t>V. Обязательное проведение инвентаризации</w:t>
      </w:r>
    </w:p>
    <w:p w14:paraId="72FC19CF" w14:textId="77777777" w:rsidR="009A5D10" w:rsidRPr="00BE376C" w:rsidRDefault="009A5D10" w:rsidP="00BE376C">
      <w:pPr>
        <w:pStyle w:val="ConsPlusNormal"/>
        <w:jc w:val="both"/>
        <w:rPr>
          <w:rFonts w:ascii="Times New Roman" w:hAnsi="Times New Roman" w:cs="Times New Roman"/>
          <w:sz w:val="24"/>
          <w:szCs w:val="24"/>
        </w:rPr>
      </w:pPr>
    </w:p>
    <w:p w14:paraId="4C77026D" w14:textId="727E3F26" w:rsidR="009A5D10" w:rsidRPr="00BE376C" w:rsidRDefault="009A5D10" w:rsidP="00BE376C">
      <w:pPr>
        <w:pStyle w:val="ConsPlusNormal"/>
        <w:ind w:firstLine="540"/>
        <w:jc w:val="both"/>
        <w:rPr>
          <w:rFonts w:ascii="Times New Roman" w:hAnsi="Times New Roman" w:cs="Times New Roman"/>
          <w:sz w:val="24"/>
          <w:szCs w:val="24"/>
        </w:rPr>
      </w:pPr>
      <w:bookmarkStart w:id="3" w:name="Par311"/>
      <w:bookmarkEnd w:id="3"/>
      <w:r w:rsidRPr="00BE376C">
        <w:rPr>
          <w:rFonts w:ascii="Times New Roman" w:hAnsi="Times New Roman" w:cs="Times New Roman"/>
          <w:sz w:val="24"/>
          <w:szCs w:val="24"/>
        </w:rPr>
        <w:t>1. Проведение инвентаризации обязательно в следующих случаях:</w:t>
      </w:r>
    </w:p>
    <w:p w14:paraId="0CA4DC8D" w14:textId="6D1F8D01"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а) при установлении факта утраты или порчи имущества, не связанных с влиянием чрезвычайных ситуаций природного и техногенного характера. Инвентаризация проводится в отношении объектов имущества, по которым выявлены указанные факты, либо в отношении мест хранения, ответственных лиц, связанных с таким имуществом, непосредственно по установлению таких фактов;</w:t>
      </w:r>
    </w:p>
    <w:p w14:paraId="2BADD59B" w14:textId="70497F5A"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б) в случае пожара, аварии, опасного природного явления, катастрофы, стихийного или иного бедствия, или других чрезвычайных ситуаций, которые могут повлечь или повлекли за собой материальные потери и нарушение условий жизнедеятельности людей. Инвентаризация проводится в отношении объектов инвентаризации, непосредственно связанных с указанными случаями, сразу после окончания соответствующего события. В случае</w:t>
      </w:r>
      <w:r w:rsidR="00EC478C">
        <w:rPr>
          <w:rFonts w:ascii="Times New Roman" w:hAnsi="Times New Roman" w:cs="Times New Roman"/>
          <w:sz w:val="24"/>
          <w:szCs w:val="24"/>
        </w:rPr>
        <w:t>,</w:t>
      </w:r>
      <w:r w:rsidRPr="00BE376C">
        <w:rPr>
          <w:rFonts w:ascii="Times New Roman" w:hAnsi="Times New Roman" w:cs="Times New Roman"/>
          <w:sz w:val="24"/>
          <w:szCs w:val="24"/>
        </w:rPr>
        <w:t xml:space="preserve"> когда проведение инвентаризации по окончании соответствующего события не представляется возможным, проведение инвентаризации осуществляется непосредственно после устранения причин, по которым проведение инвентаризации не представлялось возможным;</w:t>
      </w:r>
    </w:p>
    <w:p w14:paraId="46E8609E" w14:textId="7777777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в) при смене ответственных лиц (на день приемки-передачи дел) либо при невозможности присутствия ответственного лица, передающего имущество, по объективным причинам (болезнь, форс-мажорные обстоятельства, смерть) - на день приемки дел новым ответственным лицом. Инвентаризация проводится по всем передаваемым (принимаемым) объектам инвентаризации;</w:t>
      </w:r>
    </w:p>
    <w:p w14:paraId="3ED23FAB" w14:textId="7960D6D5"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г) при передаче (возврате) субъектом учета имущественного комплекса (за исключением обычной деятельности экономического субъекта) в аренду, управление, безвозмездное пользование, а также при отчуждении (продаже) имущественного комплекса. Инвентаризация соответствующего имущественного комплекса проводится в случаях, предусмотренных порядком проведения инвентаризации, непосредственно перед его передачей (возвратом) в аренду, управление, безвозмездное пользование или перед отчуждением (продажей);</w:t>
      </w:r>
    </w:p>
    <w:p w14:paraId="22E15DC9" w14:textId="19D29116"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w:t>
      </w:r>
      <w:r w:rsidR="009A5D10" w:rsidRPr="00BE376C">
        <w:rPr>
          <w:rFonts w:ascii="Times New Roman" w:hAnsi="Times New Roman" w:cs="Times New Roman"/>
          <w:sz w:val="24"/>
          <w:szCs w:val="24"/>
        </w:rPr>
        <w:t>) при реорганизации организации, за исключением случаев реорганизации в форме преобразования. Инвентаризация проводится по всей совокупности объектов инвентаризации перед составлением передаточного акта или разделительного баланса;</w:t>
      </w:r>
    </w:p>
    <w:p w14:paraId="3AD7B99E" w14:textId="071BBF0C"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w:t>
      </w:r>
      <w:r w:rsidR="009A5D10" w:rsidRPr="00BE376C">
        <w:rPr>
          <w:rFonts w:ascii="Times New Roman" w:hAnsi="Times New Roman" w:cs="Times New Roman"/>
          <w:sz w:val="24"/>
          <w:szCs w:val="24"/>
        </w:rPr>
        <w:t>) при ликвидации субъекта учета. Инвентаризация проводится по всей совокупности объектов инвентаризации перед составлением промежуточного (ликвидационного) баланса;</w:t>
      </w:r>
    </w:p>
    <w:p w14:paraId="00F8B4D3" w14:textId="35C632BA" w:rsidR="009A5D10" w:rsidRPr="00BE376C" w:rsidRDefault="00EC478C" w:rsidP="00BE376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009A5D10" w:rsidRPr="00BE376C">
        <w:rPr>
          <w:rFonts w:ascii="Times New Roman" w:hAnsi="Times New Roman" w:cs="Times New Roman"/>
          <w:sz w:val="24"/>
          <w:szCs w:val="24"/>
        </w:rPr>
        <w:t>) в других случаях, предусмотренных иными нормативными правовыми актами, регулирующими ведение бухгалтерского учета и составление бухгалтерской отчетности.</w:t>
      </w:r>
    </w:p>
    <w:p w14:paraId="603DAEA2" w14:textId="61099885"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2. В целях составления годовой бухгалтерской</w:t>
      </w:r>
      <w:r w:rsidR="00EC3DFD">
        <w:rPr>
          <w:rFonts w:ascii="Times New Roman" w:hAnsi="Times New Roman" w:cs="Times New Roman"/>
          <w:sz w:val="24"/>
          <w:szCs w:val="24"/>
        </w:rPr>
        <w:t xml:space="preserve"> </w:t>
      </w:r>
      <w:r w:rsidRPr="00BE376C">
        <w:rPr>
          <w:rFonts w:ascii="Times New Roman" w:hAnsi="Times New Roman" w:cs="Times New Roman"/>
          <w:sz w:val="24"/>
          <w:szCs w:val="24"/>
        </w:rPr>
        <w:t>отчетности обязательной инвентаризации подлежат следующие объекты бухгалтерского учета:</w:t>
      </w:r>
    </w:p>
    <w:p w14:paraId="39616E98" w14:textId="56215036"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активы и обязательства, некорректное раскрытие информации о которых влияет на экономические решения Учредителя субъекта учета, иных пользователей бухгалтерской отчетности, принимаемые на основании данных бухгалтерского учета и (или) бухгалтерской</w:t>
      </w:r>
      <w:r w:rsidR="00EC3DFD">
        <w:rPr>
          <w:rFonts w:ascii="Times New Roman" w:hAnsi="Times New Roman" w:cs="Times New Roman"/>
          <w:sz w:val="24"/>
          <w:szCs w:val="24"/>
        </w:rPr>
        <w:t xml:space="preserve"> </w:t>
      </w:r>
      <w:r w:rsidRPr="00BE376C">
        <w:rPr>
          <w:rFonts w:ascii="Times New Roman" w:hAnsi="Times New Roman" w:cs="Times New Roman"/>
          <w:sz w:val="24"/>
          <w:szCs w:val="24"/>
        </w:rPr>
        <w:t>отчетности. В частности, к таким объектам инвентаризации относятся: просроченная дебиторская (кредиторская) задолженность, дебиторская (кредиторская) задо</w:t>
      </w:r>
      <w:r w:rsidR="00EC3DFD">
        <w:rPr>
          <w:rFonts w:ascii="Times New Roman" w:hAnsi="Times New Roman" w:cs="Times New Roman"/>
          <w:sz w:val="24"/>
          <w:szCs w:val="24"/>
        </w:rPr>
        <w:t>лженность, капитальные вложения</w:t>
      </w:r>
      <w:r w:rsidRPr="00BE376C">
        <w:rPr>
          <w:rFonts w:ascii="Times New Roman" w:hAnsi="Times New Roman" w:cs="Times New Roman"/>
          <w:sz w:val="24"/>
          <w:szCs w:val="24"/>
        </w:rPr>
        <w:t>. Проведение инвентаризации таких объектов учета осуществляется перед составлением годовой бухгалтерской</w:t>
      </w:r>
      <w:r w:rsidR="00EC3DFD">
        <w:rPr>
          <w:rFonts w:ascii="Times New Roman" w:hAnsi="Times New Roman" w:cs="Times New Roman"/>
          <w:sz w:val="24"/>
          <w:szCs w:val="24"/>
        </w:rPr>
        <w:t xml:space="preserve"> </w:t>
      </w:r>
      <w:r w:rsidRPr="00BE376C">
        <w:rPr>
          <w:rFonts w:ascii="Times New Roman" w:hAnsi="Times New Roman" w:cs="Times New Roman"/>
          <w:sz w:val="24"/>
          <w:szCs w:val="24"/>
        </w:rPr>
        <w:t>отчетности, но не ранее 1 октября отчетного года. В случае возникновения на отчетную дату просроченной дебиторской (кредиторской) задолженности, информация о которой подлежит раскрытию в бухгалтерской отчетности, инвентаризация такой задолженности проводится на отчетную дату;</w:t>
      </w:r>
    </w:p>
    <w:p w14:paraId="69DC982E" w14:textId="79E574D2"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lastRenderedPageBreak/>
        <w:t>объекты учета, стоимостная оценка которых определяет величину налоговых обязательств. Проведение инвентаризации по таким объектам осуществляется на отчетную дату;</w:t>
      </w:r>
    </w:p>
    <w:p w14:paraId="245599F0" w14:textId="3C9CDCE7"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 xml:space="preserve">иные объекты нефинансовых активов, если иное не установлено органом, осуществляющим в отношении субъекта учета </w:t>
      </w:r>
      <w:r w:rsidR="00EC3DFD">
        <w:rPr>
          <w:rFonts w:ascii="Times New Roman" w:hAnsi="Times New Roman" w:cs="Times New Roman"/>
          <w:sz w:val="24"/>
          <w:szCs w:val="24"/>
        </w:rPr>
        <w:t>функции и полномочия учредителя</w:t>
      </w:r>
      <w:r w:rsidRPr="00BE376C">
        <w:rPr>
          <w:rFonts w:ascii="Times New Roman" w:hAnsi="Times New Roman" w:cs="Times New Roman"/>
          <w:sz w:val="24"/>
          <w:szCs w:val="24"/>
        </w:rPr>
        <w:t>. Проведение инвентаризации по таким объектам осуществляется не реже одного раза в три года;</w:t>
      </w:r>
    </w:p>
    <w:p w14:paraId="02FF497C" w14:textId="38F26ED9" w:rsidR="009A5D10" w:rsidRPr="00BE376C" w:rsidRDefault="009A5D10" w:rsidP="00BE376C">
      <w:pPr>
        <w:pStyle w:val="ConsPlusNormal"/>
        <w:ind w:firstLine="540"/>
        <w:jc w:val="both"/>
        <w:rPr>
          <w:rFonts w:ascii="Times New Roman" w:hAnsi="Times New Roman" w:cs="Times New Roman"/>
          <w:sz w:val="24"/>
          <w:szCs w:val="24"/>
        </w:rPr>
      </w:pPr>
      <w:r w:rsidRPr="00BE376C">
        <w:rPr>
          <w:rFonts w:ascii="Times New Roman" w:hAnsi="Times New Roman" w:cs="Times New Roman"/>
          <w:sz w:val="24"/>
          <w:szCs w:val="24"/>
        </w:rPr>
        <w:t>иные объекты бухгалтерского учета, в отношении которых по результатам осуществления в течение финансового года внутреннего контроля совершаемых фактов хозяйственной жизни и (или) внутреннего финансового аудита выявлены факты и (или) признаки, влияющие на достоверность данных бухгалтерского учета, бухгалтерской отчетности.</w:t>
      </w:r>
    </w:p>
    <w:p w14:paraId="16B2BD7E" w14:textId="77777777" w:rsidR="009A5D10" w:rsidRPr="00BE376C" w:rsidRDefault="009A5D10" w:rsidP="00BE376C">
      <w:pPr>
        <w:pStyle w:val="ConsPlusNormal"/>
        <w:ind w:firstLine="540"/>
        <w:jc w:val="both"/>
        <w:rPr>
          <w:rFonts w:ascii="Times New Roman" w:hAnsi="Times New Roman" w:cs="Times New Roman"/>
          <w:sz w:val="24"/>
          <w:szCs w:val="24"/>
        </w:rPr>
      </w:pPr>
    </w:p>
    <w:p w14:paraId="5EFCB652" w14:textId="77777777" w:rsidR="00A94568" w:rsidRPr="00BE376C" w:rsidRDefault="00A94568" w:rsidP="00BE376C">
      <w:pPr>
        <w:pStyle w:val="ConsPlusNormal"/>
        <w:jc w:val="right"/>
        <w:outlineLvl w:val="1"/>
        <w:rPr>
          <w:rFonts w:ascii="Times New Roman" w:hAnsi="Times New Roman" w:cs="Times New Roman"/>
          <w:sz w:val="24"/>
          <w:szCs w:val="24"/>
        </w:rPr>
      </w:pPr>
    </w:p>
    <w:p w14:paraId="1FEB52CA" w14:textId="77777777" w:rsidR="00A94568" w:rsidRPr="00BE376C" w:rsidRDefault="00A94568" w:rsidP="00BE376C">
      <w:pPr>
        <w:pStyle w:val="ConsPlusNormal"/>
        <w:jc w:val="right"/>
        <w:outlineLvl w:val="1"/>
        <w:rPr>
          <w:rFonts w:ascii="Times New Roman" w:hAnsi="Times New Roman" w:cs="Times New Roman"/>
          <w:sz w:val="24"/>
          <w:szCs w:val="24"/>
        </w:rPr>
      </w:pPr>
    </w:p>
    <w:p w14:paraId="21D3D18C" w14:textId="77777777" w:rsidR="00A94568" w:rsidRPr="00BE376C" w:rsidRDefault="00A94568" w:rsidP="00BE376C">
      <w:pPr>
        <w:pStyle w:val="ConsPlusNormal"/>
        <w:jc w:val="right"/>
        <w:outlineLvl w:val="1"/>
        <w:rPr>
          <w:rFonts w:ascii="Times New Roman" w:hAnsi="Times New Roman" w:cs="Times New Roman"/>
          <w:sz w:val="24"/>
          <w:szCs w:val="24"/>
        </w:rPr>
      </w:pPr>
    </w:p>
    <w:p w14:paraId="561AAA3F" w14:textId="77777777" w:rsidR="00A94568" w:rsidRPr="00BE376C" w:rsidRDefault="00A94568" w:rsidP="00BE376C">
      <w:pPr>
        <w:pStyle w:val="ConsPlusNormal"/>
        <w:jc w:val="right"/>
        <w:outlineLvl w:val="1"/>
        <w:rPr>
          <w:rFonts w:ascii="Times New Roman" w:hAnsi="Times New Roman" w:cs="Times New Roman"/>
          <w:sz w:val="24"/>
          <w:szCs w:val="24"/>
        </w:rPr>
      </w:pPr>
    </w:p>
    <w:p w14:paraId="58020A2D" w14:textId="77777777" w:rsidR="00A94568" w:rsidRPr="00BE376C" w:rsidRDefault="00A94568" w:rsidP="00BE376C">
      <w:pPr>
        <w:pStyle w:val="ConsPlusNormal"/>
        <w:jc w:val="right"/>
        <w:outlineLvl w:val="1"/>
        <w:rPr>
          <w:rFonts w:ascii="Times New Roman" w:hAnsi="Times New Roman" w:cs="Times New Roman"/>
          <w:sz w:val="24"/>
          <w:szCs w:val="24"/>
        </w:rPr>
      </w:pPr>
    </w:p>
    <w:p w14:paraId="614D51A3" w14:textId="77777777" w:rsidR="00A94568" w:rsidRPr="00BE376C" w:rsidRDefault="00A94568" w:rsidP="00BE376C">
      <w:pPr>
        <w:pStyle w:val="ConsPlusNormal"/>
        <w:jc w:val="right"/>
        <w:outlineLvl w:val="1"/>
        <w:rPr>
          <w:rFonts w:ascii="Times New Roman" w:hAnsi="Times New Roman" w:cs="Times New Roman"/>
          <w:sz w:val="24"/>
          <w:szCs w:val="24"/>
        </w:rPr>
      </w:pPr>
    </w:p>
    <w:p w14:paraId="6E41CCA1" w14:textId="77777777" w:rsidR="00A94568" w:rsidRPr="00BE376C" w:rsidRDefault="00A94568" w:rsidP="00BE376C">
      <w:pPr>
        <w:spacing w:after="0" w:line="240" w:lineRule="auto"/>
        <w:rPr>
          <w:rFonts w:ascii="Times New Roman" w:eastAsia="Times New Roman" w:hAnsi="Times New Roman" w:cs="Times New Roman"/>
          <w:sz w:val="24"/>
          <w:szCs w:val="24"/>
          <w:lang w:eastAsia="ru-RU"/>
        </w:rPr>
      </w:pPr>
      <w:r w:rsidRPr="00BE376C">
        <w:rPr>
          <w:rFonts w:ascii="Times New Roman" w:hAnsi="Times New Roman" w:cs="Times New Roman"/>
          <w:sz w:val="24"/>
          <w:szCs w:val="24"/>
        </w:rPr>
        <w:br w:type="page"/>
      </w:r>
    </w:p>
    <w:p w14:paraId="6D542456" w14:textId="77777777" w:rsidR="00A94568" w:rsidRDefault="00A94568" w:rsidP="00A94568">
      <w:pPr>
        <w:pStyle w:val="ConsPlusNormal"/>
        <w:jc w:val="right"/>
        <w:outlineLvl w:val="1"/>
        <w:rPr>
          <w:rFonts w:ascii="Times New Roman" w:hAnsi="Times New Roman" w:cs="Times New Roman"/>
          <w:sz w:val="24"/>
          <w:szCs w:val="24"/>
        </w:rPr>
      </w:pPr>
      <w:r w:rsidRPr="00FF4AEE">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1</w:t>
      </w:r>
      <w:r w:rsidRPr="00FF4AEE">
        <w:rPr>
          <w:rFonts w:ascii="Times New Roman" w:hAnsi="Times New Roman" w:cs="Times New Roman"/>
          <w:sz w:val="24"/>
          <w:szCs w:val="24"/>
        </w:rPr>
        <w:t xml:space="preserve">  </w:t>
      </w:r>
    </w:p>
    <w:p w14:paraId="5002EE27" w14:textId="77777777" w:rsidR="00A94568" w:rsidRDefault="00A94568" w:rsidP="00A94568">
      <w:pPr>
        <w:pStyle w:val="ConsPlusNormal"/>
        <w:jc w:val="right"/>
        <w:outlineLvl w:val="1"/>
        <w:rPr>
          <w:rFonts w:ascii="Times New Roman" w:hAnsi="Times New Roman" w:cs="Times New Roman"/>
          <w:sz w:val="24"/>
          <w:szCs w:val="24"/>
        </w:rPr>
      </w:pPr>
      <w:r w:rsidRPr="00FF4AEE">
        <w:rPr>
          <w:rFonts w:ascii="Times New Roman" w:hAnsi="Times New Roman" w:cs="Times New Roman"/>
          <w:sz w:val="24"/>
          <w:szCs w:val="24"/>
        </w:rPr>
        <w:t xml:space="preserve">к Порядку проведения инвентаризации </w:t>
      </w:r>
    </w:p>
    <w:p w14:paraId="1B773233" w14:textId="77777777" w:rsidR="00A94568" w:rsidRDefault="00A94568" w:rsidP="00A94568">
      <w:pPr>
        <w:pStyle w:val="ConsPlusNormal"/>
        <w:tabs>
          <w:tab w:val="left" w:pos="672"/>
        </w:tabs>
        <w:jc w:val="center"/>
        <w:outlineLvl w:val="1"/>
        <w:rPr>
          <w:rFonts w:ascii="Times New Roman" w:hAnsi="Times New Roman" w:cs="Times New Roman"/>
          <w:b/>
          <w:sz w:val="24"/>
          <w:szCs w:val="24"/>
        </w:rPr>
      </w:pPr>
    </w:p>
    <w:p w14:paraId="46CD94CF" w14:textId="77777777" w:rsidR="00D457D1" w:rsidRDefault="00D457D1" w:rsidP="00A94568">
      <w:pPr>
        <w:pStyle w:val="ConsPlusNormal"/>
        <w:tabs>
          <w:tab w:val="left" w:pos="672"/>
        </w:tabs>
        <w:jc w:val="center"/>
        <w:outlineLvl w:val="1"/>
        <w:rPr>
          <w:rFonts w:ascii="Times New Roman" w:hAnsi="Times New Roman" w:cs="Times New Roman"/>
          <w:b/>
          <w:sz w:val="24"/>
          <w:szCs w:val="24"/>
        </w:rPr>
      </w:pPr>
    </w:p>
    <w:p w14:paraId="57D2B193" w14:textId="77777777" w:rsidR="00A94568" w:rsidRPr="008A6280" w:rsidRDefault="00A94568" w:rsidP="00A94568">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ПОЛОЖЕНИЕ</w:t>
      </w:r>
    </w:p>
    <w:p w14:paraId="48F32F37" w14:textId="77777777" w:rsidR="00A94568" w:rsidRPr="008A6280" w:rsidRDefault="00A94568" w:rsidP="00A94568">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о рабочей инвентаризационной комиссии Управления образования администрации Кондинского района (далее-учреждение)</w:t>
      </w:r>
    </w:p>
    <w:p w14:paraId="34673084" w14:textId="77777777" w:rsidR="00A94568" w:rsidRPr="008A6280" w:rsidRDefault="00A94568" w:rsidP="00A94568">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75BD0221"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6F07A572" w14:textId="77777777" w:rsidR="00A94568" w:rsidRPr="008A6280" w:rsidRDefault="00A94568" w:rsidP="0011532A">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1. Общие положения</w:t>
      </w:r>
    </w:p>
    <w:p w14:paraId="1362F131"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55CB9222"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xml:space="preserve">1.1. </w:t>
      </w:r>
      <w:r w:rsidRPr="00F713BB">
        <w:rPr>
          <w:rFonts w:ascii="Times New Roman" w:eastAsia="Times New Roman" w:hAnsi="Times New Roman" w:cs="Times New Roman"/>
          <w:sz w:val="24"/>
          <w:szCs w:val="24"/>
          <w:lang w:eastAsia="ru-RU"/>
        </w:rPr>
        <w:t>Рабочая инвентаризационная</w:t>
      </w:r>
      <w:r w:rsidRPr="008A6280">
        <w:rPr>
          <w:rFonts w:ascii="Times New Roman" w:eastAsia="Times New Roman" w:hAnsi="Times New Roman" w:cs="Times New Roman"/>
          <w:sz w:val="24"/>
          <w:szCs w:val="24"/>
          <w:lang w:eastAsia="ru-RU"/>
        </w:rPr>
        <w:t xml:space="preserve"> комиссия (далее – Комиссия) созд</w:t>
      </w:r>
      <w:r w:rsidRPr="00F713BB">
        <w:rPr>
          <w:rFonts w:ascii="Times New Roman" w:eastAsia="Times New Roman" w:hAnsi="Times New Roman" w:cs="Times New Roman"/>
          <w:sz w:val="24"/>
          <w:szCs w:val="24"/>
          <w:lang w:eastAsia="ru-RU"/>
        </w:rPr>
        <w:t>ается</w:t>
      </w:r>
      <w:r w:rsidRPr="008A6280">
        <w:rPr>
          <w:rFonts w:ascii="Times New Roman" w:eastAsia="Times New Roman" w:hAnsi="Times New Roman" w:cs="Times New Roman"/>
          <w:sz w:val="24"/>
          <w:szCs w:val="24"/>
          <w:lang w:eastAsia="ru-RU"/>
        </w:rPr>
        <w:t xml:space="preserve"> для осуществления контроля над сохранностью и эффективным использованием имущества </w:t>
      </w:r>
      <w:r w:rsidRPr="00F713BB">
        <w:rPr>
          <w:rFonts w:ascii="Times New Roman" w:eastAsia="Times New Roman" w:hAnsi="Times New Roman" w:cs="Times New Roman"/>
          <w:sz w:val="24"/>
          <w:szCs w:val="24"/>
          <w:lang w:eastAsia="ru-RU"/>
        </w:rPr>
        <w:t>У</w:t>
      </w:r>
      <w:r w:rsidRPr="008A6280">
        <w:rPr>
          <w:rFonts w:ascii="Times New Roman" w:eastAsia="Times New Roman" w:hAnsi="Times New Roman" w:cs="Times New Roman"/>
          <w:sz w:val="24"/>
          <w:szCs w:val="24"/>
          <w:lang w:eastAsia="ru-RU"/>
        </w:rPr>
        <w:t>чреждения.</w:t>
      </w:r>
    </w:p>
    <w:p w14:paraId="7DB1F811" w14:textId="582F1810"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1.2. Комиссия при организации и проведении инвентаризации руководствуется статьей 11 Закона от 6 декабря 2011 г. № 402-ФЗ, пунктами 6 и 20 Инструкции</w:t>
      </w:r>
      <w:r w:rsidR="000A0094">
        <w:rPr>
          <w:rFonts w:ascii="Times New Roman" w:eastAsia="Times New Roman" w:hAnsi="Times New Roman" w:cs="Times New Roman"/>
          <w:sz w:val="24"/>
          <w:szCs w:val="24"/>
          <w:lang w:eastAsia="ru-RU"/>
        </w:rPr>
        <w:t xml:space="preserve"> к Единому плану счетов № 157н.</w:t>
      </w:r>
    </w:p>
    <w:p w14:paraId="5A31FC6F" w14:textId="77777777" w:rsidR="00A94568" w:rsidRPr="008A6280" w:rsidRDefault="00A94568" w:rsidP="0011532A">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2. Основные задачи Комиссии</w:t>
      </w:r>
    </w:p>
    <w:p w14:paraId="4AAE1546"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13730E4D"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2.1. Основной задачей Комиссии является проведение инвентаризации имущества по его местонахождению и ответственному лицу, выявление фактического наличия имущества, сопоставление фактического наличия имущества с данными бухгалтерского учета, проверка полноты</w:t>
      </w:r>
      <w:r w:rsidRPr="00F713BB">
        <w:rPr>
          <w:rFonts w:ascii="Times New Roman" w:eastAsia="Times New Roman" w:hAnsi="Times New Roman" w:cs="Times New Roman"/>
          <w:sz w:val="24"/>
          <w:szCs w:val="24"/>
          <w:lang w:eastAsia="ru-RU"/>
        </w:rPr>
        <w:t xml:space="preserve"> отражения в учете обязательств</w:t>
      </w:r>
      <w:r w:rsidRPr="008A6280">
        <w:rPr>
          <w:rFonts w:ascii="Times New Roman" w:eastAsia="Times New Roman" w:hAnsi="Times New Roman" w:cs="Times New Roman"/>
          <w:sz w:val="24"/>
          <w:szCs w:val="24"/>
          <w:lang w:eastAsia="ru-RU"/>
        </w:rPr>
        <w:t>. </w:t>
      </w:r>
    </w:p>
    <w:p w14:paraId="3FF85AB7"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35BD07E8" w14:textId="77777777" w:rsidR="00A94568" w:rsidRPr="00F713BB" w:rsidRDefault="00A94568" w:rsidP="0011532A">
      <w:pPr>
        <w:shd w:val="clear" w:color="auto" w:fill="FFFFFF"/>
        <w:spacing w:after="0" w:line="240" w:lineRule="auto"/>
        <w:jc w:val="center"/>
        <w:rPr>
          <w:rFonts w:ascii="Times New Roman" w:eastAsia="Times New Roman" w:hAnsi="Times New Roman" w:cs="Times New Roman"/>
          <w:b/>
          <w:bCs/>
          <w:sz w:val="24"/>
          <w:szCs w:val="24"/>
          <w:lang w:eastAsia="ru-RU"/>
        </w:rPr>
      </w:pPr>
      <w:r w:rsidRPr="00F713BB">
        <w:rPr>
          <w:rFonts w:ascii="Times New Roman" w:eastAsia="Times New Roman" w:hAnsi="Times New Roman" w:cs="Times New Roman"/>
          <w:b/>
          <w:bCs/>
          <w:sz w:val="24"/>
          <w:szCs w:val="24"/>
          <w:lang w:eastAsia="ru-RU"/>
        </w:rPr>
        <w:t>3. Организация деятельности Комиссии</w:t>
      </w:r>
    </w:p>
    <w:p w14:paraId="2FE51890"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p>
    <w:p w14:paraId="02EC1885"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3.1. Комиссию возглавляет председатель, утверждается приказом по Учреждению. </w:t>
      </w:r>
    </w:p>
    <w:p w14:paraId="36754F61"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Председатель: </w:t>
      </w:r>
    </w:p>
    <w:p w14:paraId="4D730465" w14:textId="77777777" w:rsidR="00A94568" w:rsidRPr="008A6280" w:rsidRDefault="00A94568" w:rsidP="0011532A">
      <w:pPr>
        <w:numPr>
          <w:ilvl w:val="0"/>
          <w:numId w:val="1"/>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осуществляет общее руководство работой Комиссии;</w:t>
      </w:r>
    </w:p>
    <w:p w14:paraId="507C8476" w14:textId="77777777" w:rsidR="00A94568" w:rsidRPr="008A6280" w:rsidRDefault="00A94568" w:rsidP="0011532A">
      <w:pPr>
        <w:numPr>
          <w:ilvl w:val="0"/>
          <w:numId w:val="1"/>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распределяет обязанности и дает поручения членам Комиссии, обеспечивает коллегиальность в обсуждении спорных вопросов;</w:t>
      </w:r>
    </w:p>
    <w:p w14:paraId="53F280AD" w14:textId="77777777" w:rsidR="00A94568" w:rsidRPr="008A6280" w:rsidRDefault="00A94568" w:rsidP="0011532A">
      <w:pPr>
        <w:numPr>
          <w:ilvl w:val="0"/>
          <w:numId w:val="1"/>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несет персональную ответственность за выполнение возложенных на Комиссию задач. </w:t>
      </w:r>
    </w:p>
    <w:p w14:paraId="193F5693"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xml:space="preserve">3.2. Состав Комиссии назначается приказом по Учреждению. Комиссия должна состоять не менее чем из </w:t>
      </w:r>
      <w:r w:rsidRPr="00F713BB">
        <w:rPr>
          <w:rFonts w:ascii="Times New Roman" w:eastAsia="Times New Roman" w:hAnsi="Times New Roman" w:cs="Times New Roman"/>
          <w:sz w:val="24"/>
          <w:szCs w:val="24"/>
          <w:lang w:eastAsia="ru-RU"/>
        </w:rPr>
        <w:t>трех</w:t>
      </w:r>
      <w:r w:rsidRPr="008A6280">
        <w:rPr>
          <w:rFonts w:ascii="Times New Roman" w:eastAsia="Times New Roman" w:hAnsi="Times New Roman" w:cs="Times New Roman"/>
          <w:sz w:val="24"/>
          <w:szCs w:val="24"/>
          <w:lang w:eastAsia="ru-RU"/>
        </w:rPr>
        <w:t xml:space="preserve"> человек. </w:t>
      </w:r>
    </w:p>
    <w:p w14:paraId="2DE90432"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В Комиссию могут входить:</w:t>
      </w:r>
    </w:p>
    <w:p w14:paraId="5F52ADE1" w14:textId="77777777" w:rsidR="00A94568" w:rsidRPr="008A6280" w:rsidRDefault="00A94568" w:rsidP="0011532A">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xml:space="preserve">представители </w:t>
      </w:r>
      <w:r w:rsidRPr="00F713BB">
        <w:rPr>
          <w:rFonts w:ascii="Times New Roman" w:eastAsia="Times New Roman" w:hAnsi="Times New Roman" w:cs="Times New Roman"/>
          <w:sz w:val="24"/>
          <w:szCs w:val="24"/>
          <w:lang w:eastAsia="ru-RU"/>
        </w:rPr>
        <w:t>Учреждения</w:t>
      </w:r>
      <w:r w:rsidRPr="008A6280">
        <w:rPr>
          <w:rFonts w:ascii="Times New Roman" w:eastAsia="Times New Roman" w:hAnsi="Times New Roman" w:cs="Times New Roman"/>
          <w:sz w:val="24"/>
          <w:szCs w:val="24"/>
          <w:lang w:eastAsia="ru-RU"/>
        </w:rPr>
        <w:t>;</w:t>
      </w:r>
    </w:p>
    <w:p w14:paraId="01E58807" w14:textId="77777777" w:rsidR="00A94568" w:rsidRPr="008A6280" w:rsidRDefault="00A94568" w:rsidP="0011532A">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F713BB">
        <w:rPr>
          <w:rFonts w:ascii="Times New Roman" w:eastAsia="Times New Roman" w:hAnsi="Times New Roman" w:cs="Times New Roman"/>
          <w:sz w:val="24"/>
          <w:szCs w:val="24"/>
          <w:lang w:eastAsia="ru-RU"/>
        </w:rPr>
        <w:t>специалисты структурных подразделений администрации Кондинского района и МКУ «Управление МТО ОМС Кондинского района</w:t>
      </w:r>
      <w:r w:rsidRPr="008A6280">
        <w:rPr>
          <w:rFonts w:ascii="Times New Roman" w:eastAsia="Times New Roman" w:hAnsi="Times New Roman" w:cs="Times New Roman"/>
          <w:sz w:val="24"/>
          <w:szCs w:val="24"/>
          <w:lang w:eastAsia="ru-RU"/>
        </w:rPr>
        <w:t>;</w:t>
      </w:r>
    </w:p>
    <w:p w14:paraId="5DA02E9C" w14:textId="77777777" w:rsidR="00A94568" w:rsidRPr="008A6280" w:rsidRDefault="00A94568" w:rsidP="0011532A">
      <w:pPr>
        <w:numPr>
          <w:ilvl w:val="0"/>
          <w:numId w:val="2"/>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независимый консультант (аудитор) на договорной основе;</w:t>
      </w:r>
    </w:p>
    <w:p w14:paraId="65290E1C" w14:textId="77777777" w:rsidR="00A94568" w:rsidRPr="00F713BB"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Инвентаризация проводится в присутствии всех членов Комиссии. Отсутствие хотя бы одного члена Комиссии служит основанием для признания результатов инвентаризации недействительными. </w:t>
      </w:r>
    </w:p>
    <w:p w14:paraId="730F272E"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p>
    <w:p w14:paraId="275EF5D7" w14:textId="77777777" w:rsidR="00A94568" w:rsidRPr="00F713BB"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3.3. При проверке имущества присутствие ответственных лиц обязательно.</w:t>
      </w:r>
    </w:p>
    <w:p w14:paraId="010A02C4"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p>
    <w:p w14:paraId="67DEBE7F" w14:textId="2DE70940" w:rsidR="00A94568" w:rsidRPr="008A6280" w:rsidRDefault="00A94568" w:rsidP="0011532A">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4. Полномочия Комиссии при проведении инвентаризации финансовых и нефинансовых активов</w:t>
      </w:r>
    </w:p>
    <w:p w14:paraId="673F0A24"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7874F884" w14:textId="77777777" w:rsidR="00A94568" w:rsidRPr="00F713BB"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xml:space="preserve">4.1. Комиссия при проведении инвентаризации обеспечивает полноту и точность внесения в описи данных о фактических остатках основных средств, материальных запасов, </w:t>
      </w:r>
      <w:r w:rsidRPr="008A6280">
        <w:rPr>
          <w:rFonts w:ascii="Times New Roman" w:eastAsia="Times New Roman" w:hAnsi="Times New Roman" w:cs="Times New Roman"/>
          <w:sz w:val="24"/>
          <w:szCs w:val="24"/>
          <w:lang w:eastAsia="ru-RU"/>
        </w:rPr>
        <w:lastRenderedPageBreak/>
        <w:t>денежных средств, другого имущества и финансовых обязательств, правильность и своевременность оформления материалов инвентаризации. </w:t>
      </w:r>
    </w:p>
    <w:p w14:paraId="3A6EE04E"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Описи в двух экземплярах подписывают все члены Комиссии и ответственные лица.</w:t>
      </w:r>
    </w:p>
    <w:p w14:paraId="4A9FF005"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74C7C7EE"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4.2. При инвентаризации основных средств Комиссия производит осмотр объектов и заносит в описи полное их наименование, инвентарные номера.</w:t>
      </w:r>
    </w:p>
    <w:p w14:paraId="2F4DE6AE"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Основными задачами Комиссии по инвентаризации основных средств являются:</w:t>
      </w:r>
    </w:p>
    <w:p w14:paraId="5A97665E" w14:textId="77777777" w:rsidR="00A94568" w:rsidRPr="008A6280" w:rsidRDefault="00A94568" w:rsidP="0011532A">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выявление фактического наличия имущества;</w:t>
      </w:r>
    </w:p>
    <w:p w14:paraId="7D3F1716" w14:textId="77777777" w:rsidR="00A94568" w:rsidRPr="008A6280" w:rsidRDefault="00A94568" w:rsidP="0011532A">
      <w:pPr>
        <w:numPr>
          <w:ilvl w:val="0"/>
          <w:numId w:val="5"/>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сопоставление фактического наличия имущества с данными бухгалтерского учета.</w:t>
      </w:r>
    </w:p>
    <w:p w14:paraId="78659941"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4.3. При инвентаризации материальных запасов Комиссия в присутствии ответственного лица должна пересчитать, перевесить или перемерить имеющиеся по месту хранения материальные ценности.</w:t>
      </w:r>
    </w:p>
    <w:p w14:paraId="6CB552F7"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4.4. Основными задачами Комиссии по инвентаризации нематериальных активов являются:</w:t>
      </w:r>
    </w:p>
    <w:p w14:paraId="033CAD6B" w14:textId="77777777" w:rsidR="00A94568" w:rsidRPr="008A6280" w:rsidRDefault="00A94568" w:rsidP="0011532A">
      <w:pPr>
        <w:numPr>
          <w:ilvl w:val="0"/>
          <w:numId w:val="6"/>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проверка наличия документов, подтверждающих права организации на их использование;</w:t>
      </w:r>
    </w:p>
    <w:p w14:paraId="49D593B3" w14:textId="77777777" w:rsidR="00A94568" w:rsidRPr="008A6280" w:rsidRDefault="00A94568" w:rsidP="0011532A">
      <w:pPr>
        <w:numPr>
          <w:ilvl w:val="0"/>
          <w:numId w:val="6"/>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правильность и своевременность отражения нематериальных активов в балансе.</w:t>
      </w:r>
    </w:p>
    <w:p w14:paraId="21900BDB"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4.5. Инвентаризация кассы производится Комиссией.</w:t>
      </w:r>
    </w:p>
    <w:p w14:paraId="2E23822A"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4.6. При инвентаризации расчетов Комиссия путем документальной проверки устанавливает:</w:t>
      </w:r>
    </w:p>
    <w:p w14:paraId="2345422D" w14:textId="77777777" w:rsidR="00A94568" w:rsidRPr="008A6280" w:rsidRDefault="00A94568" w:rsidP="0011532A">
      <w:pPr>
        <w:numPr>
          <w:ilvl w:val="0"/>
          <w:numId w:val="7"/>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правильность расчетов с банками, финансовыми, налоговыми органами, внебюджетными фондами, другими организациями;</w:t>
      </w:r>
    </w:p>
    <w:p w14:paraId="330885AD" w14:textId="77777777" w:rsidR="00A94568" w:rsidRPr="008A6280" w:rsidRDefault="00A94568" w:rsidP="0011532A">
      <w:pPr>
        <w:numPr>
          <w:ilvl w:val="0"/>
          <w:numId w:val="7"/>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правильность и обоснованность числящейся в бухгалтерском учете суммы задолженности по недостачам и хищениям;</w:t>
      </w:r>
    </w:p>
    <w:p w14:paraId="68FD02B4" w14:textId="77777777" w:rsidR="00A94568" w:rsidRPr="008A6280" w:rsidRDefault="00A94568" w:rsidP="0011532A">
      <w:pPr>
        <w:numPr>
          <w:ilvl w:val="0"/>
          <w:numId w:val="7"/>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правильность и обоснованность сумм дебиторской и кредиторской задолженности, по которым истекли сроки исковой давности.</w:t>
      </w:r>
    </w:p>
    <w:p w14:paraId="4D5DB0D2"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1E5544AE" w14:textId="77777777" w:rsidR="00A94568" w:rsidRPr="008A6280" w:rsidRDefault="00A94568" w:rsidP="0011532A">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5. Оформление результатов инвентаризации и регулирование выявленных расхождений</w:t>
      </w:r>
    </w:p>
    <w:p w14:paraId="48387943"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3990E611" w14:textId="034E0A11"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5.1. По итогам Комиссия составляет акт о результатах инвентаризации (ф. 05</w:t>
      </w:r>
      <w:r w:rsidR="00022EDB">
        <w:rPr>
          <w:rFonts w:ascii="Times New Roman" w:eastAsia="Times New Roman" w:hAnsi="Times New Roman" w:cs="Times New Roman"/>
          <w:sz w:val="24"/>
          <w:szCs w:val="24"/>
          <w:lang w:eastAsia="ru-RU"/>
        </w:rPr>
        <w:t>1</w:t>
      </w:r>
      <w:r w:rsidRPr="008A6280">
        <w:rPr>
          <w:rFonts w:ascii="Times New Roman" w:eastAsia="Times New Roman" w:hAnsi="Times New Roman" w:cs="Times New Roman"/>
          <w:sz w:val="24"/>
          <w:szCs w:val="24"/>
          <w:lang w:eastAsia="ru-RU"/>
        </w:rPr>
        <w:t>04</w:t>
      </w:r>
      <w:r w:rsidR="00022EDB">
        <w:rPr>
          <w:rFonts w:ascii="Times New Roman" w:eastAsia="Times New Roman" w:hAnsi="Times New Roman" w:cs="Times New Roman"/>
          <w:sz w:val="24"/>
          <w:szCs w:val="24"/>
          <w:lang w:eastAsia="ru-RU"/>
        </w:rPr>
        <w:t>63</w:t>
      </w:r>
      <w:r w:rsidRPr="008A6280">
        <w:rPr>
          <w:rFonts w:ascii="Times New Roman" w:eastAsia="Times New Roman" w:hAnsi="Times New Roman" w:cs="Times New Roman"/>
          <w:sz w:val="24"/>
          <w:szCs w:val="24"/>
          <w:lang w:eastAsia="ru-RU"/>
        </w:rPr>
        <w:t>). Этот акт представляется на рассмотрение и утверждение руководителю с приложением ведомости расхождений по результатам инвентаризации (ф. 0504</w:t>
      </w:r>
      <w:r w:rsidR="00022EDB">
        <w:rPr>
          <w:rFonts w:ascii="Times New Roman" w:eastAsia="Times New Roman" w:hAnsi="Times New Roman" w:cs="Times New Roman"/>
          <w:sz w:val="24"/>
          <w:szCs w:val="24"/>
          <w:lang w:eastAsia="ru-RU"/>
        </w:rPr>
        <w:t>092</w:t>
      </w:r>
      <w:r w:rsidRPr="008A6280">
        <w:rPr>
          <w:rFonts w:ascii="Times New Roman" w:eastAsia="Times New Roman" w:hAnsi="Times New Roman" w:cs="Times New Roman"/>
          <w:sz w:val="24"/>
          <w:szCs w:val="24"/>
          <w:lang w:eastAsia="ru-RU"/>
        </w:rPr>
        <w:t>).</w:t>
      </w:r>
    </w:p>
    <w:p w14:paraId="06D6F524"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5.2. По всем недостачам и излишкам Комиссия получает письменные объяснения ответственных лиц. Они должны быть отражены в инвентаризационных описях (актах). На основании представленных объяснений и материалов проверок Комиссия определяет причины и характер выявленных отклонений от данных бухгалтерского учета. </w:t>
      </w:r>
    </w:p>
    <w:p w14:paraId="7F872D2E"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5.3. По результатам инвентаризации председатель Комиссии подготавливает руководителю предложения:</w:t>
      </w:r>
    </w:p>
    <w:p w14:paraId="7FDD4C5F" w14:textId="77777777" w:rsidR="00A94568" w:rsidRPr="008A6280" w:rsidRDefault="00A94568" w:rsidP="0011532A">
      <w:pPr>
        <w:numPr>
          <w:ilvl w:val="0"/>
          <w:numId w:val="8"/>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по отнесению недостач имущества, а также имущества, пришедшего в негодность, за счет виновных лиц либо по их списанию;</w:t>
      </w:r>
    </w:p>
    <w:p w14:paraId="67C7D2B8" w14:textId="77777777" w:rsidR="00A94568" w:rsidRPr="008A6280" w:rsidRDefault="00A94568" w:rsidP="0011532A">
      <w:pPr>
        <w:numPr>
          <w:ilvl w:val="0"/>
          <w:numId w:val="8"/>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по оприходованию излишков;</w:t>
      </w:r>
    </w:p>
    <w:p w14:paraId="77EBC092" w14:textId="77777777" w:rsidR="00A94568" w:rsidRPr="008A6280" w:rsidRDefault="00A94568" w:rsidP="0011532A">
      <w:pPr>
        <w:numPr>
          <w:ilvl w:val="0"/>
          <w:numId w:val="8"/>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по списанию нереальной к взысканию дебиторской и невостребованной кредиторской задолженности;</w:t>
      </w:r>
    </w:p>
    <w:p w14:paraId="2A47982D" w14:textId="77777777" w:rsidR="00A94568" w:rsidRPr="008A6280" w:rsidRDefault="00A94568" w:rsidP="0011532A">
      <w:pPr>
        <w:numPr>
          <w:ilvl w:val="0"/>
          <w:numId w:val="8"/>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по оптимизации приема, хранения и отпуска материальных ценностей;</w:t>
      </w:r>
    </w:p>
    <w:p w14:paraId="17A5C8FF" w14:textId="7225E8FE" w:rsidR="00A94568" w:rsidRDefault="00A94568" w:rsidP="0011532A">
      <w:pPr>
        <w:numPr>
          <w:ilvl w:val="0"/>
          <w:numId w:val="8"/>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другие предложения.</w:t>
      </w:r>
    </w:p>
    <w:p w14:paraId="33684B11" w14:textId="77777777" w:rsidR="0011532A" w:rsidRPr="008A6280" w:rsidRDefault="0011532A" w:rsidP="0011532A">
      <w:pPr>
        <w:shd w:val="clear" w:color="auto" w:fill="FFFFFF"/>
        <w:spacing w:after="0" w:line="240" w:lineRule="auto"/>
        <w:ind w:left="720"/>
        <w:jc w:val="both"/>
        <w:rPr>
          <w:rFonts w:ascii="Times New Roman" w:eastAsia="Times New Roman" w:hAnsi="Times New Roman" w:cs="Times New Roman"/>
          <w:sz w:val="24"/>
          <w:szCs w:val="24"/>
          <w:lang w:eastAsia="ru-RU"/>
        </w:rPr>
      </w:pPr>
    </w:p>
    <w:p w14:paraId="4E1C9F86" w14:textId="43148924" w:rsidR="00A94568" w:rsidRDefault="00A94568" w:rsidP="0011532A">
      <w:pPr>
        <w:shd w:val="clear" w:color="auto" w:fill="FFFFFF"/>
        <w:spacing w:after="0" w:line="240" w:lineRule="auto"/>
        <w:jc w:val="center"/>
        <w:rPr>
          <w:rFonts w:ascii="Times New Roman" w:eastAsia="Times New Roman" w:hAnsi="Times New Roman" w:cs="Times New Roman"/>
          <w:b/>
          <w:bCs/>
          <w:sz w:val="24"/>
          <w:szCs w:val="24"/>
          <w:lang w:eastAsia="ru-RU"/>
        </w:rPr>
      </w:pPr>
      <w:r w:rsidRPr="00F713BB">
        <w:rPr>
          <w:rFonts w:ascii="Times New Roman" w:eastAsia="Times New Roman" w:hAnsi="Times New Roman" w:cs="Times New Roman"/>
          <w:b/>
          <w:bCs/>
          <w:sz w:val="24"/>
          <w:szCs w:val="24"/>
          <w:lang w:eastAsia="ru-RU"/>
        </w:rPr>
        <w:t>6. Права Комиссии</w:t>
      </w:r>
    </w:p>
    <w:p w14:paraId="05DE0C3D" w14:textId="77777777" w:rsidR="0011532A" w:rsidRPr="008A6280" w:rsidRDefault="0011532A" w:rsidP="0011532A">
      <w:pPr>
        <w:shd w:val="clear" w:color="auto" w:fill="FFFFFF"/>
        <w:spacing w:after="0" w:line="240" w:lineRule="auto"/>
        <w:jc w:val="center"/>
        <w:rPr>
          <w:rFonts w:ascii="Times New Roman" w:eastAsia="Times New Roman" w:hAnsi="Times New Roman" w:cs="Times New Roman"/>
          <w:sz w:val="24"/>
          <w:szCs w:val="24"/>
          <w:lang w:eastAsia="ru-RU"/>
        </w:rPr>
      </w:pPr>
    </w:p>
    <w:p w14:paraId="3B20BD0F"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6.1. Комиссия имеет право:</w:t>
      </w:r>
    </w:p>
    <w:p w14:paraId="7201B912" w14:textId="77777777" w:rsidR="00A94568" w:rsidRPr="008A6280" w:rsidRDefault="00A94568" w:rsidP="0011532A">
      <w:pPr>
        <w:numPr>
          <w:ilvl w:val="0"/>
          <w:numId w:val="9"/>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получать от структурных подразделений документы, необходимые для выполнения Комиссией своих задач;</w:t>
      </w:r>
    </w:p>
    <w:p w14:paraId="4725D276" w14:textId="77777777" w:rsidR="00A94568" w:rsidRPr="008A6280" w:rsidRDefault="00A94568" w:rsidP="0011532A">
      <w:pPr>
        <w:numPr>
          <w:ilvl w:val="0"/>
          <w:numId w:val="9"/>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lastRenderedPageBreak/>
        <w:t>требовать создания условий, обеспечивающих полную и точную проверку фактического наличия имущества;</w:t>
      </w:r>
    </w:p>
    <w:p w14:paraId="1107DA80" w14:textId="77777777" w:rsidR="00A94568" w:rsidRPr="008A6280" w:rsidRDefault="00A94568" w:rsidP="0011532A">
      <w:pPr>
        <w:numPr>
          <w:ilvl w:val="0"/>
          <w:numId w:val="9"/>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опечатать складские и другие служебные помещения при уходе членов Комиссии, если инвентаризация проводится в течение нескольких дней.</w:t>
      </w:r>
    </w:p>
    <w:p w14:paraId="75562DF9"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062EA29F" w14:textId="77777777" w:rsidR="00A94568" w:rsidRPr="008A6280" w:rsidRDefault="00A94568" w:rsidP="0011532A">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7. Ответственность Комиссии</w:t>
      </w:r>
    </w:p>
    <w:p w14:paraId="4621564C"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 </w:t>
      </w:r>
    </w:p>
    <w:p w14:paraId="07F885B8"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7.1. Постоянно действующая Комиссия несет ответственность:</w:t>
      </w:r>
    </w:p>
    <w:p w14:paraId="642E8ABB" w14:textId="77777777" w:rsidR="00A94568" w:rsidRPr="008A6280" w:rsidRDefault="00A94568" w:rsidP="0011532A">
      <w:pPr>
        <w:numPr>
          <w:ilvl w:val="0"/>
          <w:numId w:val="10"/>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за полноту и точность внесения в инвентаризационные описи (сличительные ведомости) данных о фактическом наличии (об остатках) объектов инвентаризации;</w:t>
      </w:r>
    </w:p>
    <w:p w14:paraId="688D0C2F" w14:textId="77777777" w:rsidR="00A94568" w:rsidRPr="008A6280" w:rsidRDefault="00A94568" w:rsidP="0011532A">
      <w:pPr>
        <w:numPr>
          <w:ilvl w:val="0"/>
          <w:numId w:val="10"/>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за правильность указания в инвентаризационных описях (сличительных ведомостях) признаков нефинансовых и финансовых активов (наименование, тип, марка и другие признаки);</w:t>
      </w:r>
    </w:p>
    <w:p w14:paraId="061968A1" w14:textId="77777777" w:rsidR="00A94568" w:rsidRPr="008A6280" w:rsidRDefault="00A94568" w:rsidP="0011532A">
      <w:pPr>
        <w:numPr>
          <w:ilvl w:val="0"/>
          <w:numId w:val="10"/>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за сокрытие выявленных нарушений;</w:t>
      </w:r>
    </w:p>
    <w:p w14:paraId="17CF9E24" w14:textId="0E31DB92" w:rsidR="00A94568" w:rsidRDefault="00A94568" w:rsidP="0011532A">
      <w:pPr>
        <w:numPr>
          <w:ilvl w:val="0"/>
          <w:numId w:val="10"/>
        </w:num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за правильность и своевременность оформления результатов инвентаризации.</w:t>
      </w:r>
    </w:p>
    <w:p w14:paraId="29C127F0" w14:textId="77777777" w:rsidR="0011532A" w:rsidRPr="008A6280" w:rsidRDefault="0011532A" w:rsidP="0011532A">
      <w:pPr>
        <w:numPr>
          <w:ilvl w:val="0"/>
          <w:numId w:val="10"/>
        </w:numPr>
        <w:shd w:val="clear" w:color="auto" w:fill="FFFFFF"/>
        <w:spacing w:after="0" w:line="240" w:lineRule="auto"/>
        <w:jc w:val="both"/>
        <w:rPr>
          <w:rFonts w:ascii="Times New Roman" w:eastAsia="Times New Roman" w:hAnsi="Times New Roman" w:cs="Times New Roman"/>
          <w:sz w:val="24"/>
          <w:szCs w:val="24"/>
          <w:lang w:eastAsia="ru-RU"/>
        </w:rPr>
      </w:pPr>
    </w:p>
    <w:p w14:paraId="12F280A8" w14:textId="77777777" w:rsidR="00A94568" w:rsidRPr="008A6280" w:rsidRDefault="00A94568" w:rsidP="0011532A">
      <w:pPr>
        <w:shd w:val="clear" w:color="auto" w:fill="FFFFFF"/>
        <w:spacing w:after="0" w:line="240" w:lineRule="auto"/>
        <w:jc w:val="center"/>
        <w:rPr>
          <w:rFonts w:ascii="Times New Roman" w:eastAsia="Times New Roman" w:hAnsi="Times New Roman" w:cs="Times New Roman"/>
          <w:sz w:val="24"/>
          <w:szCs w:val="24"/>
          <w:lang w:eastAsia="ru-RU"/>
        </w:rPr>
      </w:pPr>
      <w:r w:rsidRPr="00F713BB">
        <w:rPr>
          <w:rFonts w:ascii="Times New Roman" w:eastAsia="Times New Roman" w:hAnsi="Times New Roman" w:cs="Times New Roman"/>
          <w:b/>
          <w:bCs/>
          <w:sz w:val="24"/>
          <w:szCs w:val="24"/>
          <w:lang w:eastAsia="ru-RU"/>
        </w:rPr>
        <w:t>8. Заключительные положения</w:t>
      </w:r>
    </w:p>
    <w:p w14:paraId="7C3E5BA2" w14:textId="0AE855D7" w:rsidR="00A94568" w:rsidRPr="008A6280" w:rsidRDefault="00A94568" w:rsidP="0011532A">
      <w:pPr>
        <w:shd w:val="clear" w:color="auto" w:fill="FFFFFF"/>
        <w:spacing w:after="0" w:line="240" w:lineRule="auto"/>
        <w:jc w:val="center"/>
        <w:rPr>
          <w:rFonts w:ascii="Times New Roman" w:eastAsia="Times New Roman" w:hAnsi="Times New Roman" w:cs="Times New Roman"/>
          <w:sz w:val="24"/>
          <w:szCs w:val="24"/>
          <w:lang w:eastAsia="ru-RU"/>
        </w:rPr>
      </w:pPr>
      <w:bookmarkStart w:id="4" w:name="_GoBack"/>
      <w:bookmarkEnd w:id="4"/>
    </w:p>
    <w:p w14:paraId="7F4E554D"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8.1. Все изменения и дополнения к настоящему положению утверждаются руководителем.</w:t>
      </w:r>
    </w:p>
    <w:p w14:paraId="7B2B6A1F" w14:textId="77777777" w:rsidR="00A94568" w:rsidRPr="008A6280" w:rsidRDefault="00A94568" w:rsidP="0011532A">
      <w:pPr>
        <w:shd w:val="clear" w:color="auto" w:fill="FFFFFF"/>
        <w:spacing w:after="0" w:line="240" w:lineRule="auto"/>
        <w:jc w:val="both"/>
        <w:rPr>
          <w:rFonts w:ascii="Times New Roman" w:eastAsia="Times New Roman" w:hAnsi="Times New Roman" w:cs="Times New Roman"/>
          <w:sz w:val="24"/>
          <w:szCs w:val="24"/>
          <w:lang w:eastAsia="ru-RU"/>
        </w:rPr>
      </w:pPr>
      <w:r w:rsidRPr="008A6280">
        <w:rPr>
          <w:rFonts w:ascii="Times New Roman" w:eastAsia="Times New Roman" w:hAnsi="Times New Roman" w:cs="Times New Roman"/>
          <w:sz w:val="24"/>
          <w:szCs w:val="24"/>
          <w:lang w:eastAsia="ru-RU"/>
        </w:rPr>
        <w:t>8.2. Если в результате изменения действующего законодательства 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 России.</w:t>
      </w:r>
    </w:p>
    <w:p w14:paraId="4B9330E8" w14:textId="77777777" w:rsidR="00A94568" w:rsidRDefault="00A94568" w:rsidP="0011532A">
      <w:pPr>
        <w:pStyle w:val="ConsPlusNormal"/>
        <w:jc w:val="right"/>
        <w:outlineLvl w:val="1"/>
        <w:rPr>
          <w:rFonts w:ascii="Times New Roman" w:hAnsi="Times New Roman" w:cs="Times New Roman"/>
          <w:sz w:val="24"/>
          <w:szCs w:val="24"/>
        </w:rPr>
      </w:pPr>
    </w:p>
    <w:p w14:paraId="68C801AE" w14:textId="77777777" w:rsidR="00387752" w:rsidRDefault="00387752" w:rsidP="0011532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5BF56266" w14:textId="77777777" w:rsidR="00FF4AEE" w:rsidRDefault="00EA591F" w:rsidP="004007D3">
      <w:pPr>
        <w:pStyle w:val="ConsPlusNormal"/>
        <w:jc w:val="right"/>
        <w:outlineLvl w:val="1"/>
        <w:rPr>
          <w:rFonts w:ascii="Times New Roman" w:hAnsi="Times New Roman" w:cs="Times New Roman"/>
          <w:sz w:val="24"/>
          <w:szCs w:val="24"/>
        </w:rPr>
      </w:pPr>
      <w:r w:rsidRPr="00FF4AEE">
        <w:rPr>
          <w:rFonts w:ascii="Times New Roman" w:hAnsi="Times New Roman" w:cs="Times New Roman"/>
          <w:sz w:val="24"/>
          <w:szCs w:val="24"/>
        </w:rPr>
        <w:lastRenderedPageBreak/>
        <w:t xml:space="preserve">ПРИЛОЖЕНИЕ </w:t>
      </w:r>
      <w:r w:rsidR="00FF4AEE">
        <w:rPr>
          <w:rFonts w:ascii="Times New Roman" w:hAnsi="Times New Roman" w:cs="Times New Roman"/>
          <w:sz w:val="24"/>
          <w:szCs w:val="24"/>
        </w:rPr>
        <w:t xml:space="preserve">№ </w:t>
      </w:r>
      <w:r w:rsidR="00F713BB">
        <w:rPr>
          <w:rFonts w:ascii="Times New Roman" w:hAnsi="Times New Roman" w:cs="Times New Roman"/>
          <w:sz w:val="24"/>
          <w:szCs w:val="24"/>
        </w:rPr>
        <w:t>2</w:t>
      </w:r>
      <w:r w:rsidR="001345D2" w:rsidRPr="00FF4AEE">
        <w:rPr>
          <w:rFonts w:ascii="Times New Roman" w:hAnsi="Times New Roman" w:cs="Times New Roman"/>
          <w:sz w:val="24"/>
          <w:szCs w:val="24"/>
        </w:rPr>
        <w:t xml:space="preserve">  </w:t>
      </w:r>
    </w:p>
    <w:p w14:paraId="6FCCDC5C" w14:textId="77777777" w:rsidR="004007D3" w:rsidRPr="00232192" w:rsidRDefault="001345D2" w:rsidP="004007D3">
      <w:pPr>
        <w:pStyle w:val="ConsPlusNormal"/>
        <w:jc w:val="right"/>
        <w:outlineLvl w:val="1"/>
        <w:rPr>
          <w:rFonts w:ascii="Times New Roman" w:hAnsi="Times New Roman" w:cs="Times New Roman"/>
          <w:sz w:val="24"/>
          <w:szCs w:val="24"/>
        </w:rPr>
      </w:pPr>
      <w:r w:rsidRPr="00232192">
        <w:rPr>
          <w:rFonts w:ascii="Times New Roman" w:hAnsi="Times New Roman" w:cs="Times New Roman"/>
          <w:sz w:val="24"/>
          <w:szCs w:val="24"/>
        </w:rPr>
        <w:t xml:space="preserve">к Порядку проведения инвентаризации </w:t>
      </w:r>
    </w:p>
    <w:p w14:paraId="212EB88C" w14:textId="77777777" w:rsidR="001345D2" w:rsidRPr="00FF4AEE" w:rsidRDefault="001345D2" w:rsidP="00D457D1">
      <w:pPr>
        <w:pStyle w:val="ConsPlusNormal"/>
        <w:jc w:val="right"/>
        <w:outlineLvl w:val="1"/>
        <w:rPr>
          <w:rFonts w:ascii="Times New Roman" w:hAnsi="Times New Roman" w:cs="Times New Roman"/>
          <w:sz w:val="24"/>
          <w:szCs w:val="24"/>
        </w:rPr>
      </w:pPr>
      <w:r w:rsidRPr="00232192">
        <w:rPr>
          <w:rFonts w:ascii="Times New Roman" w:hAnsi="Times New Roman" w:cs="Times New Roman"/>
          <w:sz w:val="24"/>
          <w:szCs w:val="24"/>
        </w:rPr>
        <w:t xml:space="preserve">активов и </w:t>
      </w:r>
      <w:r w:rsidR="004007D3" w:rsidRPr="00232192">
        <w:rPr>
          <w:rFonts w:ascii="Times New Roman" w:hAnsi="Times New Roman" w:cs="Times New Roman"/>
          <w:sz w:val="24"/>
          <w:szCs w:val="24"/>
        </w:rPr>
        <w:t xml:space="preserve">обязательств </w:t>
      </w:r>
    </w:p>
    <w:bookmarkEnd w:id="0"/>
    <w:p w14:paraId="186AA7E8" w14:textId="77777777" w:rsidR="001345D2" w:rsidRPr="009A4370" w:rsidRDefault="001345D2" w:rsidP="004007D3">
      <w:pPr>
        <w:pStyle w:val="ConsPlusNormal"/>
        <w:jc w:val="right"/>
        <w:outlineLvl w:val="1"/>
        <w:rPr>
          <w:rFonts w:ascii="Times New Roman" w:hAnsi="Times New Roman" w:cs="Times New Roman"/>
          <w:b/>
          <w:sz w:val="24"/>
          <w:szCs w:val="24"/>
        </w:rPr>
      </w:pPr>
    </w:p>
    <w:p w14:paraId="4EB828FA" w14:textId="77777777" w:rsidR="004007D3" w:rsidRDefault="001345D2" w:rsidP="001345D2">
      <w:pPr>
        <w:pStyle w:val="ConsPlusNormal"/>
        <w:outlineLvl w:val="1"/>
        <w:rPr>
          <w:rFonts w:ascii="Times New Roman" w:hAnsi="Times New Roman" w:cs="Times New Roman"/>
          <w:b/>
          <w:sz w:val="24"/>
          <w:szCs w:val="24"/>
        </w:rPr>
      </w:pPr>
      <w:r w:rsidRPr="009A4370">
        <w:rPr>
          <w:rFonts w:ascii="Times New Roman" w:hAnsi="Times New Roman" w:cs="Times New Roman"/>
          <w:b/>
          <w:sz w:val="24"/>
          <w:szCs w:val="24"/>
        </w:rPr>
        <w:t xml:space="preserve">                                                     </w:t>
      </w:r>
    </w:p>
    <w:p w14:paraId="0A08D36B" w14:textId="77777777" w:rsidR="001345D2" w:rsidRPr="009A4370" w:rsidRDefault="001345D2" w:rsidP="004007D3">
      <w:pPr>
        <w:pStyle w:val="ConsPlusNormal"/>
        <w:jc w:val="center"/>
        <w:outlineLvl w:val="1"/>
        <w:rPr>
          <w:rFonts w:ascii="Times New Roman" w:hAnsi="Times New Roman" w:cs="Times New Roman"/>
          <w:b/>
          <w:sz w:val="24"/>
          <w:szCs w:val="24"/>
        </w:rPr>
      </w:pPr>
      <w:r w:rsidRPr="009A4370">
        <w:rPr>
          <w:rFonts w:ascii="Times New Roman" w:hAnsi="Times New Roman" w:cs="Times New Roman"/>
          <w:b/>
          <w:sz w:val="24"/>
          <w:szCs w:val="24"/>
        </w:rPr>
        <w:t>Характеристики «Статуса объекта», «Целевой функции»</w:t>
      </w:r>
      <w:r w:rsidR="004007D3">
        <w:rPr>
          <w:rFonts w:ascii="Times New Roman" w:hAnsi="Times New Roman" w:cs="Times New Roman"/>
          <w:b/>
          <w:sz w:val="24"/>
          <w:szCs w:val="24"/>
        </w:rPr>
        <w:t xml:space="preserve"> </w:t>
      </w:r>
    </w:p>
    <w:p w14:paraId="0FA3661F" w14:textId="77777777" w:rsidR="001345D2" w:rsidRPr="009A4370" w:rsidRDefault="001345D2" w:rsidP="004007D3">
      <w:pPr>
        <w:pStyle w:val="ConsPlusNormal"/>
        <w:jc w:val="center"/>
        <w:outlineLvl w:val="1"/>
        <w:rPr>
          <w:rFonts w:ascii="Times New Roman" w:hAnsi="Times New Roman" w:cs="Times New Roman"/>
          <w:b/>
          <w:sz w:val="24"/>
          <w:szCs w:val="24"/>
        </w:rPr>
      </w:pPr>
      <w:r w:rsidRPr="009A4370">
        <w:rPr>
          <w:rFonts w:ascii="Times New Roman" w:hAnsi="Times New Roman" w:cs="Times New Roman"/>
          <w:b/>
          <w:sz w:val="24"/>
          <w:szCs w:val="24"/>
        </w:rPr>
        <w:t xml:space="preserve">для целей проведения инвентаризации </w:t>
      </w:r>
      <w:r w:rsidR="004007D3">
        <w:rPr>
          <w:rFonts w:ascii="Times New Roman" w:hAnsi="Times New Roman" w:cs="Times New Roman"/>
          <w:b/>
          <w:sz w:val="24"/>
          <w:szCs w:val="24"/>
        </w:rPr>
        <w:t xml:space="preserve">нефинансовых </w:t>
      </w:r>
      <w:r w:rsidRPr="009A4370">
        <w:rPr>
          <w:rFonts w:ascii="Times New Roman" w:hAnsi="Times New Roman" w:cs="Times New Roman"/>
          <w:b/>
          <w:sz w:val="24"/>
          <w:szCs w:val="24"/>
        </w:rPr>
        <w:t>активов.</w:t>
      </w:r>
    </w:p>
    <w:p w14:paraId="0A917A39" w14:textId="77777777" w:rsidR="001345D2" w:rsidRPr="009A4370" w:rsidRDefault="001345D2" w:rsidP="001345D2">
      <w:pPr>
        <w:pStyle w:val="ConsPlusNormal"/>
        <w:jc w:val="center"/>
        <w:outlineLvl w:val="1"/>
        <w:rPr>
          <w:rFonts w:ascii="Times New Roman" w:hAnsi="Times New Roman" w:cs="Times New Roman"/>
          <w:b/>
          <w:sz w:val="24"/>
          <w:szCs w:val="24"/>
        </w:rPr>
      </w:pPr>
    </w:p>
    <w:p w14:paraId="0A0A90B6" w14:textId="77777777" w:rsidR="004007D3" w:rsidRDefault="003D3033" w:rsidP="0011532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001345D2" w:rsidRPr="004007D3">
        <w:rPr>
          <w:rFonts w:ascii="Times New Roman" w:eastAsia="Times New Roman" w:hAnsi="Times New Roman" w:cs="Times New Roman"/>
          <w:b/>
          <w:sz w:val="24"/>
          <w:szCs w:val="24"/>
          <w:lang w:eastAsia="ru-RU"/>
        </w:rPr>
        <w:t>1.</w:t>
      </w:r>
      <w:r w:rsidR="001345D2" w:rsidRPr="004007D3">
        <w:rPr>
          <w:rFonts w:ascii="Times New Roman" w:hAnsi="Times New Roman" w:cs="Times New Roman"/>
          <w:b/>
          <w:sz w:val="24"/>
          <w:szCs w:val="24"/>
        </w:rPr>
        <w:t xml:space="preserve"> </w:t>
      </w:r>
      <w:r w:rsidR="001345D2" w:rsidRPr="004007D3">
        <w:rPr>
          <w:rFonts w:ascii="Times New Roman" w:eastAsia="Times New Roman" w:hAnsi="Times New Roman" w:cs="Times New Roman"/>
          <w:b/>
          <w:sz w:val="24"/>
          <w:szCs w:val="24"/>
          <w:lang w:eastAsia="ru-RU"/>
        </w:rPr>
        <w:t>Статус объекта</w:t>
      </w:r>
      <w:r w:rsidR="001345D2" w:rsidRPr="009A4370">
        <w:rPr>
          <w:rFonts w:ascii="Times New Roman" w:eastAsia="Times New Roman" w:hAnsi="Times New Roman" w:cs="Times New Roman"/>
          <w:sz w:val="24"/>
          <w:szCs w:val="24"/>
          <w:lang w:eastAsia="ru-RU"/>
        </w:rPr>
        <w:t xml:space="preserve">- состояние объекта </w:t>
      </w:r>
      <w:r w:rsidR="004007D3">
        <w:rPr>
          <w:rFonts w:ascii="Times New Roman" w:eastAsia="Times New Roman" w:hAnsi="Times New Roman" w:cs="Times New Roman"/>
          <w:sz w:val="24"/>
          <w:szCs w:val="24"/>
          <w:lang w:eastAsia="ru-RU"/>
        </w:rPr>
        <w:t>нефинансовых активов</w:t>
      </w:r>
      <w:r w:rsidR="001345D2" w:rsidRPr="009A4370">
        <w:rPr>
          <w:rFonts w:ascii="Times New Roman" w:eastAsia="Times New Roman" w:hAnsi="Times New Roman" w:cs="Times New Roman"/>
          <w:sz w:val="24"/>
          <w:szCs w:val="24"/>
          <w:lang w:eastAsia="ru-RU"/>
        </w:rPr>
        <w:t xml:space="preserve"> на дату инвентаризации с учетом оценки его технического состояния и (или) степени вовлеченности объектов имущества</w:t>
      </w:r>
      <w:r w:rsidR="004007D3">
        <w:rPr>
          <w:rFonts w:ascii="Times New Roman" w:eastAsia="Times New Roman" w:hAnsi="Times New Roman" w:cs="Times New Roman"/>
          <w:sz w:val="24"/>
          <w:szCs w:val="24"/>
          <w:lang w:eastAsia="ru-RU"/>
        </w:rPr>
        <w:t xml:space="preserve"> в хозяйственный оборот</w:t>
      </w:r>
      <w:r w:rsidR="001345D2" w:rsidRPr="009A4370">
        <w:rPr>
          <w:rFonts w:ascii="Times New Roman" w:eastAsia="Times New Roman" w:hAnsi="Times New Roman" w:cs="Times New Roman"/>
          <w:sz w:val="24"/>
          <w:szCs w:val="24"/>
          <w:lang w:eastAsia="ru-RU"/>
        </w:rPr>
        <w:t xml:space="preserve">. </w:t>
      </w:r>
    </w:p>
    <w:p w14:paraId="525E4BD7" w14:textId="77777777" w:rsidR="001345D2" w:rsidRPr="009A4370" w:rsidRDefault="004007D3" w:rsidP="0011532A">
      <w:pPr>
        <w:spacing w:after="0" w:line="240" w:lineRule="auto"/>
        <w:jc w:val="both"/>
        <w:rPr>
          <w:rFonts w:ascii="Times New Roman" w:eastAsia="Times New Roman" w:hAnsi="Times New Roman" w:cs="Times New Roman"/>
          <w:sz w:val="24"/>
          <w:szCs w:val="24"/>
          <w:lang w:eastAsia="ru-RU"/>
        </w:rPr>
      </w:pPr>
      <w:r w:rsidRPr="004007D3">
        <w:rPr>
          <w:rFonts w:ascii="Times New Roman" w:eastAsia="Times New Roman" w:hAnsi="Times New Roman" w:cs="Times New Roman"/>
          <w:sz w:val="24"/>
          <w:szCs w:val="24"/>
          <w:lang w:eastAsia="ru-RU"/>
        </w:rPr>
        <w:t xml:space="preserve">Статус объекта определяется инвентаризационной комиссией в ходе осмотра объектов </w:t>
      </w:r>
      <w:r>
        <w:rPr>
          <w:rFonts w:ascii="Times New Roman" w:eastAsia="Times New Roman" w:hAnsi="Times New Roman" w:cs="Times New Roman"/>
          <w:sz w:val="24"/>
          <w:szCs w:val="24"/>
          <w:lang w:eastAsia="ru-RU"/>
        </w:rPr>
        <w:t xml:space="preserve">нефинансовых активов. </w:t>
      </w:r>
      <w:r w:rsidR="001345D2" w:rsidRPr="009A4370">
        <w:rPr>
          <w:rFonts w:ascii="Times New Roman" w:eastAsia="Times New Roman" w:hAnsi="Times New Roman" w:cs="Times New Roman"/>
          <w:sz w:val="24"/>
          <w:szCs w:val="24"/>
          <w:lang w:eastAsia="ru-RU"/>
        </w:rPr>
        <w:t xml:space="preserve">При необходимости </w:t>
      </w:r>
      <w:r>
        <w:rPr>
          <w:rFonts w:ascii="Times New Roman" w:eastAsia="Times New Roman" w:hAnsi="Times New Roman" w:cs="Times New Roman"/>
          <w:sz w:val="24"/>
          <w:szCs w:val="24"/>
          <w:lang w:eastAsia="ru-RU"/>
        </w:rPr>
        <w:t>для целей определения «Статуса объекта» допускается</w:t>
      </w:r>
      <w:r w:rsidR="001345D2" w:rsidRPr="009A4370">
        <w:rPr>
          <w:rFonts w:ascii="Times New Roman" w:eastAsia="Times New Roman" w:hAnsi="Times New Roman" w:cs="Times New Roman"/>
          <w:sz w:val="24"/>
          <w:szCs w:val="24"/>
          <w:lang w:eastAsia="ru-RU"/>
        </w:rPr>
        <w:t xml:space="preserve"> привлечение технических специалистов учреждения имеющих соответствующую квалификацию.</w:t>
      </w:r>
    </w:p>
    <w:p w14:paraId="06905A04" w14:textId="5800459D" w:rsidR="001345D2" w:rsidRPr="009A4370" w:rsidRDefault="001345D2"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 xml:space="preserve">           Статус объекта приводится в соответствующей графе Инвентаризационной описи по объектам нефинан</w:t>
      </w:r>
      <w:r w:rsidR="00BC3151">
        <w:rPr>
          <w:rFonts w:ascii="Times New Roman" w:eastAsia="Times New Roman" w:hAnsi="Times New Roman" w:cs="Times New Roman"/>
          <w:sz w:val="24"/>
          <w:szCs w:val="24"/>
          <w:lang w:eastAsia="ru-RU"/>
        </w:rPr>
        <w:t>совых активов (форма № 05</w:t>
      </w:r>
      <w:r w:rsidR="00992563">
        <w:rPr>
          <w:rFonts w:ascii="Times New Roman" w:eastAsia="Times New Roman" w:hAnsi="Times New Roman" w:cs="Times New Roman"/>
          <w:sz w:val="24"/>
          <w:szCs w:val="24"/>
          <w:lang w:eastAsia="ru-RU"/>
        </w:rPr>
        <w:t>1</w:t>
      </w:r>
      <w:r w:rsidR="00BC3151">
        <w:rPr>
          <w:rFonts w:ascii="Times New Roman" w:eastAsia="Times New Roman" w:hAnsi="Times New Roman" w:cs="Times New Roman"/>
          <w:sz w:val="24"/>
          <w:szCs w:val="24"/>
          <w:lang w:eastAsia="ru-RU"/>
        </w:rPr>
        <w:t>0</w:t>
      </w:r>
      <w:r w:rsidR="00992563">
        <w:rPr>
          <w:rFonts w:ascii="Times New Roman" w:eastAsia="Times New Roman" w:hAnsi="Times New Roman" w:cs="Times New Roman"/>
          <w:sz w:val="24"/>
          <w:szCs w:val="24"/>
          <w:lang w:eastAsia="ru-RU"/>
        </w:rPr>
        <w:t>466</w:t>
      </w:r>
      <w:r w:rsidR="00BC3151">
        <w:rPr>
          <w:rFonts w:ascii="Times New Roman" w:eastAsia="Times New Roman" w:hAnsi="Times New Roman" w:cs="Times New Roman"/>
          <w:sz w:val="24"/>
          <w:szCs w:val="24"/>
          <w:lang w:eastAsia="ru-RU"/>
        </w:rPr>
        <w:t>)</w:t>
      </w:r>
      <w:r w:rsidRPr="009A4370">
        <w:rPr>
          <w:rFonts w:ascii="Times New Roman" w:eastAsia="Times New Roman" w:hAnsi="Times New Roman" w:cs="Times New Roman"/>
          <w:sz w:val="24"/>
          <w:szCs w:val="24"/>
          <w:lang w:eastAsia="ru-RU"/>
        </w:rPr>
        <w:t xml:space="preserve"> цифровым кодом согласно данно</w:t>
      </w:r>
      <w:r w:rsidR="008F5DC6">
        <w:rPr>
          <w:rFonts w:ascii="Times New Roman" w:eastAsia="Times New Roman" w:hAnsi="Times New Roman" w:cs="Times New Roman"/>
          <w:sz w:val="24"/>
          <w:szCs w:val="24"/>
          <w:lang w:eastAsia="ru-RU"/>
        </w:rPr>
        <w:t>му</w:t>
      </w:r>
      <w:r w:rsidRPr="009A4370">
        <w:rPr>
          <w:rFonts w:ascii="Times New Roman" w:eastAsia="Times New Roman" w:hAnsi="Times New Roman" w:cs="Times New Roman"/>
          <w:sz w:val="24"/>
          <w:szCs w:val="24"/>
          <w:lang w:eastAsia="ru-RU"/>
        </w:rPr>
        <w:t xml:space="preserve"> Порядк</w:t>
      </w:r>
      <w:r w:rsidR="008F5DC6">
        <w:rPr>
          <w:rFonts w:ascii="Times New Roman" w:eastAsia="Times New Roman" w:hAnsi="Times New Roman" w:cs="Times New Roman"/>
          <w:sz w:val="24"/>
          <w:szCs w:val="24"/>
          <w:lang w:eastAsia="ru-RU"/>
        </w:rPr>
        <w:t>у</w:t>
      </w:r>
      <w:r w:rsidRPr="009A4370">
        <w:rPr>
          <w:rFonts w:ascii="Times New Roman" w:eastAsia="Times New Roman" w:hAnsi="Times New Roman" w:cs="Times New Roman"/>
          <w:sz w:val="24"/>
          <w:szCs w:val="24"/>
          <w:lang w:eastAsia="ru-RU"/>
        </w:rPr>
        <w:t>.</w:t>
      </w:r>
    </w:p>
    <w:p w14:paraId="6AD9F5EF" w14:textId="5FF7666B" w:rsidR="001345D2" w:rsidRPr="009A4370" w:rsidRDefault="00744B47"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этом в</w:t>
      </w:r>
      <w:r w:rsidR="004007D3">
        <w:rPr>
          <w:rFonts w:ascii="Times New Roman" w:eastAsia="Times New Roman" w:hAnsi="Times New Roman" w:cs="Times New Roman"/>
          <w:sz w:val="24"/>
          <w:szCs w:val="24"/>
          <w:lang w:eastAsia="ru-RU"/>
        </w:rPr>
        <w:t xml:space="preserve"> графе </w:t>
      </w:r>
      <w:r w:rsidRPr="00744B47">
        <w:rPr>
          <w:rFonts w:ascii="Times New Roman" w:eastAsia="Times New Roman" w:hAnsi="Times New Roman" w:cs="Times New Roman"/>
          <w:sz w:val="24"/>
          <w:szCs w:val="24"/>
          <w:lang w:eastAsia="ru-RU"/>
        </w:rPr>
        <w:t>«Примечание» Инвентаризационной описи по объектам нефинансовых активов (форма № 05</w:t>
      </w:r>
      <w:r w:rsidR="00992563">
        <w:rPr>
          <w:rFonts w:ascii="Times New Roman" w:eastAsia="Times New Roman" w:hAnsi="Times New Roman" w:cs="Times New Roman"/>
          <w:sz w:val="24"/>
          <w:szCs w:val="24"/>
          <w:lang w:eastAsia="ru-RU"/>
        </w:rPr>
        <w:t>1</w:t>
      </w:r>
      <w:r w:rsidRPr="00744B47">
        <w:rPr>
          <w:rFonts w:ascii="Times New Roman" w:eastAsia="Times New Roman" w:hAnsi="Times New Roman" w:cs="Times New Roman"/>
          <w:sz w:val="24"/>
          <w:szCs w:val="24"/>
          <w:lang w:eastAsia="ru-RU"/>
        </w:rPr>
        <w:t>04</w:t>
      </w:r>
      <w:r w:rsidR="00992563">
        <w:rPr>
          <w:rFonts w:ascii="Times New Roman" w:eastAsia="Times New Roman" w:hAnsi="Times New Roman" w:cs="Times New Roman"/>
          <w:sz w:val="24"/>
          <w:szCs w:val="24"/>
          <w:lang w:eastAsia="ru-RU"/>
        </w:rPr>
        <w:t>66</w:t>
      </w:r>
      <w:r w:rsidRPr="00744B4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приводится информация об изменении статуса объекта за отчетный период.</w:t>
      </w:r>
    </w:p>
    <w:p w14:paraId="46BCD1A7" w14:textId="77777777" w:rsidR="001345D2" w:rsidRPr="009A4370" w:rsidRDefault="003D3033" w:rsidP="0011532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001345D2" w:rsidRPr="004007D3">
        <w:rPr>
          <w:rFonts w:ascii="Times New Roman" w:eastAsia="Times New Roman" w:hAnsi="Times New Roman" w:cs="Times New Roman"/>
          <w:b/>
          <w:sz w:val="24"/>
          <w:szCs w:val="24"/>
          <w:lang w:eastAsia="ru-RU"/>
        </w:rPr>
        <w:t>2.</w:t>
      </w:r>
      <w:r w:rsidR="001345D2" w:rsidRPr="004007D3">
        <w:rPr>
          <w:rFonts w:ascii="Times New Roman" w:hAnsi="Times New Roman" w:cs="Times New Roman"/>
          <w:b/>
          <w:sz w:val="24"/>
          <w:szCs w:val="24"/>
        </w:rPr>
        <w:t xml:space="preserve"> </w:t>
      </w:r>
      <w:r w:rsidR="001345D2" w:rsidRPr="004007D3">
        <w:rPr>
          <w:rFonts w:ascii="Times New Roman" w:eastAsia="Times New Roman" w:hAnsi="Times New Roman" w:cs="Times New Roman"/>
          <w:b/>
          <w:sz w:val="24"/>
          <w:szCs w:val="24"/>
          <w:lang w:eastAsia="ru-RU"/>
        </w:rPr>
        <w:t>Целевая функция</w:t>
      </w:r>
      <w:r w:rsidR="001345D2" w:rsidRPr="009A4370">
        <w:rPr>
          <w:rFonts w:ascii="Times New Roman" w:eastAsia="Times New Roman" w:hAnsi="Times New Roman" w:cs="Times New Roman"/>
          <w:sz w:val="24"/>
          <w:szCs w:val="24"/>
          <w:lang w:eastAsia="ru-RU"/>
        </w:rPr>
        <w:t xml:space="preserve"> – информация о возможных способах вовлечения объектов инвентаризации в хозяйственный оборот, использования в целях получения экономической выгоды (извлечения полезного потенциала) либо при отсутствии возможности – о способах выбытия объекта.</w:t>
      </w:r>
    </w:p>
    <w:p w14:paraId="54C3C903" w14:textId="77777777" w:rsidR="001345D2" w:rsidRPr="009A4370" w:rsidRDefault="001345D2" w:rsidP="0011532A">
      <w:pPr>
        <w:spacing w:after="0" w:line="240" w:lineRule="auto"/>
        <w:jc w:val="both"/>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Целевая функция объекта определяется инвентаризационной комиссией в ходе осмотра объектов имущества. При необходимости возможно привлечение технических специалистов учреждения имеющих соответствующую квалификацию.</w:t>
      </w:r>
    </w:p>
    <w:p w14:paraId="76034DA8" w14:textId="14ADBA2A" w:rsidR="001D3634" w:rsidRPr="009A4370" w:rsidRDefault="001D3634" w:rsidP="0011532A">
      <w:pPr>
        <w:spacing w:after="0" w:line="240" w:lineRule="auto"/>
        <w:jc w:val="both"/>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 xml:space="preserve">          Целевая функция приводится в соответствующей графе Инвентаризационной описи по объектам нефинансовых активов (форма № 05</w:t>
      </w:r>
      <w:r w:rsidR="00992563">
        <w:rPr>
          <w:rFonts w:ascii="Times New Roman" w:eastAsia="Times New Roman" w:hAnsi="Times New Roman" w:cs="Times New Roman"/>
          <w:sz w:val="24"/>
          <w:szCs w:val="24"/>
          <w:lang w:eastAsia="ru-RU"/>
        </w:rPr>
        <w:t>1</w:t>
      </w:r>
      <w:r w:rsidRPr="009A4370">
        <w:rPr>
          <w:rFonts w:ascii="Times New Roman" w:eastAsia="Times New Roman" w:hAnsi="Times New Roman" w:cs="Times New Roman"/>
          <w:sz w:val="24"/>
          <w:szCs w:val="24"/>
          <w:lang w:eastAsia="ru-RU"/>
        </w:rPr>
        <w:t>04</w:t>
      </w:r>
      <w:r w:rsidR="00992563">
        <w:rPr>
          <w:rFonts w:ascii="Times New Roman" w:eastAsia="Times New Roman" w:hAnsi="Times New Roman" w:cs="Times New Roman"/>
          <w:sz w:val="24"/>
          <w:szCs w:val="24"/>
          <w:lang w:eastAsia="ru-RU"/>
        </w:rPr>
        <w:t>66</w:t>
      </w:r>
      <w:r w:rsidRPr="009A4370">
        <w:rPr>
          <w:rFonts w:ascii="Times New Roman" w:eastAsia="Times New Roman" w:hAnsi="Times New Roman" w:cs="Times New Roman"/>
          <w:sz w:val="24"/>
          <w:szCs w:val="24"/>
          <w:lang w:eastAsia="ru-RU"/>
        </w:rPr>
        <w:t>)</w:t>
      </w:r>
      <w:r w:rsidR="00BC3151">
        <w:rPr>
          <w:rFonts w:ascii="Times New Roman" w:eastAsia="Times New Roman" w:hAnsi="Times New Roman" w:cs="Times New Roman"/>
          <w:sz w:val="24"/>
          <w:szCs w:val="24"/>
          <w:lang w:eastAsia="ru-RU"/>
        </w:rPr>
        <w:t xml:space="preserve"> </w:t>
      </w:r>
      <w:r w:rsidRPr="009A4370">
        <w:rPr>
          <w:rFonts w:ascii="Times New Roman" w:eastAsia="Times New Roman" w:hAnsi="Times New Roman" w:cs="Times New Roman"/>
          <w:sz w:val="24"/>
          <w:szCs w:val="24"/>
          <w:lang w:eastAsia="ru-RU"/>
        </w:rPr>
        <w:t>цифровым кодом согласно данно</w:t>
      </w:r>
      <w:r w:rsidR="008F5DC6">
        <w:rPr>
          <w:rFonts w:ascii="Times New Roman" w:eastAsia="Times New Roman" w:hAnsi="Times New Roman" w:cs="Times New Roman"/>
          <w:sz w:val="24"/>
          <w:szCs w:val="24"/>
          <w:lang w:eastAsia="ru-RU"/>
        </w:rPr>
        <w:t>му</w:t>
      </w:r>
      <w:r w:rsidRPr="009A4370">
        <w:rPr>
          <w:rFonts w:ascii="Times New Roman" w:eastAsia="Times New Roman" w:hAnsi="Times New Roman" w:cs="Times New Roman"/>
          <w:sz w:val="24"/>
          <w:szCs w:val="24"/>
          <w:lang w:eastAsia="ru-RU"/>
        </w:rPr>
        <w:t xml:space="preserve"> Порядк</w:t>
      </w:r>
      <w:r w:rsidR="008F5DC6">
        <w:rPr>
          <w:rFonts w:ascii="Times New Roman" w:eastAsia="Times New Roman" w:hAnsi="Times New Roman" w:cs="Times New Roman"/>
          <w:sz w:val="24"/>
          <w:szCs w:val="24"/>
          <w:lang w:eastAsia="ru-RU"/>
        </w:rPr>
        <w:t>у</w:t>
      </w:r>
      <w:r w:rsidRPr="009A4370">
        <w:rPr>
          <w:rFonts w:ascii="Times New Roman" w:eastAsia="Times New Roman" w:hAnsi="Times New Roman" w:cs="Times New Roman"/>
          <w:sz w:val="24"/>
          <w:szCs w:val="24"/>
          <w:lang w:eastAsia="ru-RU"/>
        </w:rPr>
        <w:t>.</w:t>
      </w:r>
    </w:p>
    <w:p w14:paraId="77C71080" w14:textId="1E2A294E" w:rsidR="001D3634" w:rsidRPr="009A4370" w:rsidRDefault="00744B47"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в графе </w:t>
      </w:r>
      <w:r w:rsidRPr="00744B47">
        <w:rPr>
          <w:rFonts w:ascii="Times New Roman" w:eastAsia="Times New Roman" w:hAnsi="Times New Roman" w:cs="Times New Roman"/>
          <w:sz w:val="24"/>
          <w:szCs w:val="24"/>
          <w:lang w:eastAsia="ru-RU"/>
        </w:rPr>
        <w:t>«Примечание» Инвентаризационной описи по объектам нефинансовых активов (форма № 05</w:t>
      </w:r>
      <w:r w:rsidR="00992563">
        <w:rPr>
          <w:rFonts w:ascii="Times New Roman" w:eastAsia="Times New Roman" w:hAnsi="Times New Roman" w:cs="Times New Roman"/>
          <w:sz w:val="24"/>
          <w:szCs w:val="24"/>
          <w:lang w:eastAsia="ru-RU"/>
        </w:rPr>
        <w:t>1</w:t>
      </w:r>
      <w:r w:rsidRPr="00744B47">
        <w:rPr>
          <w:rFonts w:ascii="Times New Roman" w:eastAsia="Times New Roman" w:hAnsi="Times New Roman" w:cs="Times New Roman"/>
          <w:sz w:val="24"/>
          <w:szCs w:val="24"/>
          <w:lang w:eastAsia="ru-RU"/>
        </w:rPr>
        <w:t>04</w:t>
      </w:r>
      <w:r w:rsidR="00992563">
        <w:rPr>
          <w:rFonts w:ascii="Times New Roman" w:eastAsia="Times New Roman" w:hAnsi="Times New Roman" w:cs="Times New Roman"/>
          <w:sz w:val="24"/>
          <w:szCs w:val="24"/>
          <w:lang w:eastAsia="ru-RU"/>
        </w:rPr>
        <w:t>66</w:t>
      </w:r>
      <w:r w:rsidRPr="00744B4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приводится информация об изменении целевой функции объекта за отчетный период.</w:t>
      </w:r>
    </w:p>
    <w:p w14:paraId="2AD1030D" w14:textId="51B05DE2" w:rsidR="001D3634" w:rsidRPr="009A4370" w:rsidRDefault="003D3033" w:rsidP="0011532A">
      <w:pPr>
        <w:spacing w:after="0" w:line="240" w:lineRule="auto"/>
        <w:rPr>
          <w:rFonts w:ascii="Times New Roman" w:eastAsia="Times New Roman" w:hAnsi="Times New Roman" w:cs="Times New Roman"/>
          <w:sz w:val="24"/>
          <w:szCs w:val="24"/>
          <w:lang w:eastAsia="ru-RU"/>
        </w:rPr>
      </w:pPr>
      <w:r w:rsidRPr="003D3033">
        <w:rPr>
          <w:rFonts w:ascii="Times New Roman" w:eastAsia="Times New Roman" w:hAnsi="Times New Roman" w:cs="Times New Roman"/>
          <w:b/>
          <w:sz w:val="24"/>
          <w:szCs w:val="24"/>
          <w:lang w:eastAsia="ru-RU"/>
        </w:rPr>
        <w:t xml:space="preserve">           </w:t>
      </w:r>
      <w:r w:rsidR="001D3634" w:rsidRPr="003D3033">
        <w:rPr>
          <w:rFonts w:ascii="Times New Roman" w:eastAsia="Times New Roman" w:hAnsi="Times New Roman" w:cs="Times New Roman"/>
          <w:b/>
          <w:sz w:val="24"/>
          <w:szCs w:val="24"/>
          <w:lang w:eastAsia="ru-RU"/>
        </w:rPr>
        <w:t>3. Активы, не соответствующие условиям признания актива, в том числе активы, предназначенные для отчуждения не в пользу государственного сектора</w:t>
      </w:r>
      <w:r w:rsidR="001D3634" w:rsidRPr="009A4370">
        <w:rPr>
          <w:rFonts w:ascii="Times New Roman" w:eastAsia="Times New Roman" w:hAnsi="Times New Roman" w:cs="Times New Roman"/>
          <w:sz w:val="24"/>
          <w:szCs w:val="24"/>
          <w:lang w:eastAsia="ru-RU"/>
        </w:rPr>
        <w:t xml:space="preserve">, выявляются по результатам обобщения информации о «Статусе объекта учета», «Целевой функции актива» и отражаются в графах «Не соответствует условиям актива» в Инвентаризационной описи по объектам нефинансовых активов (форма № </w:t>
      </w:r>
      <w:r w:rsidR="00992563" w:rsidRPr="00992563">
        <w:rPr>
          <w:rFonts w:ascii="Times New Roman" w:eastAsia="Times New Roman" w:hAnsi="Times New Roman" w:cs="Times New Roman"/>
          <w:sz w:val="24"/>
          <w:szCs w:val="24"/>
          <w:lang w:eastAsia="ru-RU"/>
        </w:rPr>
        <w:t>0510466</w:t>
      </w:r>
      <w:r w:rsidR="001D3634" w:rsidRPr="009A4370">
        <w:rPr>
          <w:rFonts w:ascii="Times New Roman" w:eastAsia="Times New Roman" w:hAnsi="Times New Roman" w:cs="Times New Roman"/>
          <w:sz w:val="24"/>
          <w:szCs w:val="24"/>
          <w:lang w:eastAsia="ru-RU"/>
        </w:rPr>
        <w:t xml:space="preserve">). </w:t>
      </w:r>
    </w:p>
    <w:p w14:paraId="2F6EC9A3" w14:textId="68341A63" w:rsidR="001D3634" w:rsidRDefault="001D3634"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По активам, определенным в ходе инвентаризации как активы, подлежа</w:t>
      </w:r>
      <w:r w:rsidRPr="009A4370">
        <w:rPr>
          <w:rFonts w:ascii="Times New Roman" w:hAnsi="Times New Roman" w:cs="Times New Roman"/>
          <w:sz w:val="24"/>
          <w:szCs w:val="24"/>
        </w:rPr>
        <w:t xml:space="preserve">щие отчуждению не в пользу государственного сектора в </w:t>
      </w:r>
      <w:r w:rsidRPr="009A4370">
        <w:rPr>
          <w:rFonts w:ascii="Times New Roman" w:eastAsia="Times New Roman" w:hAnsi="Times New Roman" w:cs="Times New Roman"/>
          <w:sz w:val="24"/>
          <w:szCs w:val="24"/>
          <w:lang w:eastAsia="ru-RU"/>
        </w:rPr>
        <w:t xml:space="preserve">Инвентаризационной описи по объектам нефинансовых активов (форма № </w:t>
      </w:r>
      <w:r w:rsidR="00992563" w:rsidRPr="00992563">
        <w:rPr>
          <w:rFonts w:ascii="Times New Roman" w:eastAsia="Times New Roman" w:hAnsi="Times New Roman" w:cs="Times New Roman"/>
          <w:sz w:val="24"/>
          <w:szCs w:val="24"/>
          <w:lang w:eastAsia="ru-RU"/>
        </w:rPr>
        <w:t>0510466</w:t>
      </w:r>
      <w:r w:rsidRPr="009A4370">
        <w:rPr>
          <w:rFonts w:ascii="Times New Roman" w:eastAsia="Times New Roman" w:hAnsi="Times New Roman" w:cs="Times New Roman"/>
          <w:sz w:val="24"/>
          <w:szCs w:val="24"/>
          <w:lang w:eastAsia="ru-RU"/>
        </w:rPr>
        <w:t>) в соответствующей графе приводится информация об оценочной стоимости.</w:t>
      </w:r>
    </w:p>
    <w:p w14:paraId="483A49BB" w14:textId="77777777" w:rsidR="003D3033" w:rsidRPr="009A4370" w:rsidRDefault="003D3033" w:rsidP="0011532A">
      <w:pPr>
        <w:spacing w:after="0" w:line="240" w:lineRule="auto"/>
        <w:rPr>
          <w:rFonts w:ascii="Times New Roman" w:eastAsia="Times New Roman" w:hAnsi="Times New Roman" w:cs="Times New Roman"/>
          <w:sz w:val="24"/>
          <w:szCs w:val="24"/>
          <w:lang w:eastAsia="ru-RU"/>
        </w:rPr>
      </w:pPr>
      <w:r w:rsidRPr="00334691">
        <w:rPr>
          <w:rFonts w:ascii="Times New Roman" w:eastAsia="Times New Roman" w:hAnsi="Times New Roman" w:cs="Times New Roman"/>
          <w:sz w:val="24"/>
          <w:szCs w:val="24"/>
          <w:lang w:eastAsia="ru-RU"/>
        </w:rPr>
        <w:t>Порядок определения и документального подтверждения оценочной стоимости активов, подлежащих отчуждению не в пользу государственного сектора в ходе инвентаризации устанавливается Положением о постоянно действующей инвентаризационной комиссии, утвержденным руководителем учреждения.</w:t>
      </w:r>
    </w:p>
    <w:p w14:paraId="7F2B6AC3" w14:textId="77777777" w:rsidR="003D3033" w:rsidRPr="009A4370" w:rsidRDefault="003D3033" w:rsidP="0011532A">
      <w:pPr>
        <w:spacing w:after="0" w:line="240" w:lineRule="auto"/>
        <w:rPr>
          <w:rFonts w:ascii="Times New Roman" w:eastAsia="Times New Roman" w:hAnsi="Times New Roman" w:cs="Times New Roman"/>
          <w:sz w:val="24"/>
          <w:szCs w:val="24"/>
          <w:lang w:eastAsia="ru-RU"/>
        </w:rPr>
      </w:pPr>
    </w:p>
    <w:p w14:paraId="3FABC741" w14:textId="77777777" w:rsidR="001345D2" w:rsidRPr="009557B8" w:rsidRDefault="009557B8" w:rsidP="0011532A">
      <w:pPr>
        <w:spacing w:after="0" w:line="240" w:lineRule="auto"/>
        <w:rPr>
          <w:rFonts w:ascii="Times New Roman" w:eastAsia="Times New Roman" w:hAnsi="Times New Roman" w:cs="Times New Roman"/>
          <w:b/>
          <w:sz w:val="24"/>
          <w:szCs w:val="24"/>
          <w:lang w:eastAsia="ru-RU"/>
        </w:rPr>
      </w:pPr>
      <w:r w:rsidRPr="009557B8">
        <w:rPr>
          <w:rFonts w:ascii="Times New Roman" w:eastAsia="Times New Roman" w:hAnsi="Times New Roman" w:cs="Times New Roman"/>
          <w:b/>
          <w:sz w:val="24"/>
          <w:szCs w:val="24"/>
          <w:lang w:eastAsia="ru-RU"/>
        </w:rPr>
        <w:t xml:space="preserve">          </w:t>
      </w:r>
      <w:r w:rsidR="001D3634" w:rsidRPr="009557B8">
        <w:rPr>
          <w:rFonts w:ascii="Times New Roman" w:eastAsia="Times New Roman" w:hAnsi="Times New Roman" w:cs="Times New Roman"/>
          <w:b/>
          <w:sz w:val="24"/>
          <w:szCs w:val="24"/>
          <w:lang w:eastAsia="ru-RU"/>
        </w:rPr>
        <w:t>4.</w:t>
      </w:r>
      <w:r w:rsidR="001D3634" w:rsidRPr="009557B8">
        <w:rPr>
          <w:rFonts w:ascii="Times New Roman" w:hAnsi="Times New Roman" w:cs="Times New Roman"/>
          <w:b/>
          <w:sz w:val="24"/>
          <w:szCs w:val="24"/>
        </w:rPr>
        <w:t xml:space="preserve"> </w:t>
      </w:r>
      <w:r w:rsidR="001D3634" w:rsidRPr="009557B8">
        <w:rPr>
          <w:rFonts w:ascii="Times New Roman" w:eastAsia="Times New Roman" w:hAnsi="Times New Roman" w:cs="Times New Roman"/>
          <w:b/>
          <w:sz w:val="24"/>
          <w:szCs w:val="24"/>
          <w:lang w:eastAsia="ru-RU"/>
        </w:rPr>
        <w:t xml:space="preserve">Характеристики «Статуса объекта», «Целевой функции» применяемые в отношении </w:t>
      </w:r>
      <w:r w:rsidRPr="009557B8">
        <w:rPr>
          <w:rFonts w:ascii="Times New Roman" w:eastAsia="Times New Roman" w:hAnsi="Times New Roman" w:cs="Times New Roman"/>
          <w:b/>
          <w:sz w:val="24"/>
          <w:szCs w:val="24"/>
          <w:lang w:eastAsia="ru-RU"/>
        </w:rPr>
        <w:t>объектов</w:t>
      </w:r>
      <w:r w:rsidR="001D3634" w:rsidRPr="009557B8">
        <w:rPr>
          <w:rFonts w:ascii="Times New Roman" w:eastAsia="Times New Roman" w:hAnsi="Times New Roman" w:cs="Times New Roman"/>
          <w:b/>
          <w:sz w:val="24"/>
          <w:szCs w:val="24"/>
          <w:lang w:eastAsia="ru-RU"/>
        </w:rPr>
        <w:t xml:space="preserve"> основных средств.</w:t>
      </w:r>
    </w:p>
    <w:p w14:paraId="3C07F1BD" w14:textId="77777777" w:rsidR="00EA591F" w:rsidRPr="009A4370" w:rsidRDefault="00A94568" w:rsidP="0011532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w:t>
      </w:r>
      <w:r w:rsidR="00EA591F" w:rsidRPr="009A4370">
        <w:rPr>
          <w:rFonts w:ascii="Times New Roman" w:eastAsia="Times New Roman" w:hAnsi="Times New Roman" w:cs="Times New Roman"/>
          <w:b/>
          <w:sz w:val="24"/>
          <w:szCs w:val="24"/>
          <w:lang w:eastAsia="ru-RU"/>
        </w:rPr>
        <w:t>татус объекта</w:t>
      </w:r>
      <w:r w:rsidR="009F6BB7">
        <w:rPr>
          <w:rFonts w:ascii="Times New Roman" w:eastAsia="Times New Roman" w:hAnsi="Times New Roman" w:cs="Times New Roman"/>
          <w:b/>
          <w:sz w:val="24"/>
          <w:szCs w:val="24"/>
          <w:lang w:eastAsia="ru-RU"/>
        </w:rPr>
        <w:t xml:space="preserve"> основных средств</w:t>
      </w:r>
      <w:r w:rsidR="00EA591F" w:rsidRPr="009A4370">
        <w:rPr>
          <w:rFonts w:ascii="Times New Roman" w:eastAsia="Times New Roman" w:hAnsi="Times New Roman" w:cs="Times New Roman"/>
          <w:b/>
          <w:sz w:val="24"/>
          <w:szCs w:val="24"/>
          <w:lang w:eastAsia="ru-RU"/>
        </w:rPr>
        <w:t>:</w:t>
      </w:r>
    </w:p>
    <w:p w14:paraId="17D1B36F" w14:textId="77777777" w:rsidR="00EA591F" w:rsidRPr="009A4370" w:rsidRDefault="00EA591F"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1 – в эксплуатации,</w:t>
      </w:r>
    </w:p>
    <w:p w14:paraId="62DD5FA5" w14:textId="77777777" w:rsidR="00EA591F" w:rsidRPr="009A4370" w:rsidRDefault="00EA591F"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lastRenderedPageBreak/>
        <w:t>2 – не соответствует требованиям эксплуатации,</w:t>
      </w:r>
    </w:p>
    <w:p w14:paraId="61AB313A" w14:textId="77777777" w:rsidR="00EA591F" w:rsidRPr="009A4370" w:rsidRDefault="00EA591F"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3 – требуется ремонт,</w:t>
      </w:r>
    </w:p>
    <w:p w14:paraId="7F8C7AAC" w14:textId="77777777" w:rsidR="00EA591F" w:rsidRPr="009A4370" w:rsidRDefault="00EA591F"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4 – находится на консервации,</w:t>
      </w:r>
    </w:p>
    <w:p w14:paraId="4B4B1B4F" w14:textId="77777777" w:rsidR="00EA591F" w:rsidRPr="009A4370" w:rsidRDefault="00EA591F"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5 – не введен в эксплуатацию.</w:t>
      </w:r>
    </w:p>
    <w:p w14:paraId="1B63853C" w14:textId="77777777" w:rsidR="00EA591F" w:rsidRDefault="00A94568" w:rsidP="0011532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Целевая </w:t>
      </w:r>
      <w:r w:rsidR="00EA591F" w:rsidRPr="009A4370">
        <w:rPr>
          <w:rFonts w:ascii="Times New Roman" w:eastAsia="Times New Roman" w:hAnsi="Times New Roman" w:cs="Times New Roman"/>
          <w:b/>
          <w:sz w:val="24"/>
          <w:szCs w:val="24"/>
          <w:lang w:eastAsia="ru-RU"/>
        </w:rPr>
        <w:t>функци</w:t>
      </w:r>
      <w:r>
        <w:rPr>
          <w:rFonts w:ascii="Times New Roman" w:eastAsia="Times New Roman" w:hAnsi="Times New Roman" w:cs="Times New Roman"/>
          <w:b/>
          <w:sz w:val="24"/>
          <w:szCs w:val="24"/>
          <w:lang w:eastAsia="ru-RU"/>
        </w:rPr>
        <w:t>я</w:t>
      </w:r>
      <w:r w:rsidR="00EA591F" w:rsidRPr="009A4370">
        <w:rPr>
          <w:rFonts w:ascii="Times New Roman" w:eastAsia="Times New Roman" w:hAnsi="Times New Roman" w:cs="Times New Roman"/>
          <w:b/>
          <w:sz w:val="24"/>
          <w:szCs w:val="24"/>
          <w:lang w:eastAsia="ru-RU"/>
        </w:rPr>
        <w:t xml:space="preserve"> объекта</w:t>
      </w:r>
      <w:r w:rsidR="009F6BB7" w:rsidRPr="009F6BB7">
        <w:t xml:space="preserve"> </w:t>
      </w:r>
      <w:r w:rsidR="009F6BB7" w:rsidRPr="009F6BB7">
        <w:rPr>
          <w:rFonts w:ascii="Times New Roman" w:eastAsia="Times New Roman" w:hAnsi="Times New Roman" w:cs="Times New Roman"/>
          <w:b/>
          <w:sz w:val="24"/>
          <w:szCs w:val="24"/>
          <w:lang w:eastAsia="ru-RU"/>
        </w:rPr>
        <w:t>основных средств</w:t>
      </w:r>
      <w:r w:rsidR="00EA591F" w:rsidRPr="009A4370">
        <w:rPr>
          <w:rFonts w:ascii="Times New Roman" w:eastAsia="Times New Roman" w:hAnsi="Times New Roman" w:cs="Times New Roman"/>
          <w:b/>
          <w:sz w:val="24"/>
          <w:szCs w:val="24"/>
          <w:lang w:eastAsia="ru-RU"/>
        </w:rPr>
        <w:t>:</w:t>
      </w:r>
    </w:p>
    <w:p w14:paraId="53FB18FA" w14:textId="77777777" w:rsidR="009557B8" w:rsidRPr="009557B8" w:rsidRDefault="009557B8" w:rsidP="0011532A">
      <w:pPr>
        <w:spacing w:after="0" w:line="240" w:lineRule="auto"/>
        <w:rPr>
          <w:rFonts w:ascii="Times New Roman" w:eastAsia="Times New Roman" w:hAnsi="Times New Roman" w:cs="Times New Roman"/>
          <w:sz w:val="24"/>
          <w:szCs w:val="24"/>
          <w:lang w:eastAsia="ru-RU"/>
        </w:rPr>
      </w:pPr>
      <w:r w:rsidRPr="009557B8">
        <w:rPr>
          <w:rFonts w:ascii="Times New Roman" w:eastAsia="Times New Roman" w:hAnsi="Times New Roman" w:cs="Times New Roman"/>
          <w:sz w:val="24"/>
          <w:szCs w:val="24"/>
          <w:lang w:eastAsia="ru-RU"/>
        </w:rPr>
        <w:t>1-дальнейшая эксплуатация,</w:t>
      </w:r>
    </w:p>
    <w:p w14:paraId="62FA01EA" w14:textId="77777777" w:rsidR="00EA591F" w:rsidRPr="009A4370" w:rsidRDefault="009557B8"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A591F" w:rsidRPr="009A4370">
        <w:rPr>
          <w:rFonts w:ascii="Times New Roman" w:eastAsia="Times New Roman" w:hAnsi="Times New Roman" w:cs="Times New Roman"/>
          <w:sz w:val="24"/>
          <w:szCs w:val="24"/>
          <w:lang w:eastAsia="ru-RU"/>
        </w:rPr>
        <w:t xml:space="preserve"> – ввод в эксплуатацию,</w:t>
      </w:r>
    </w:p>
    <w:p w14:paraId="2C2858B5" w14:textId="77777777" w:rsidR="00EA591F" w:rsidRPr="009A4370" w:rsidRDefault="009557B8"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A591F" w:rsidRPr="009A4370">
        <w:rPr>
          <w:rFonts w:ascii="Times New Roman" w:eastAsia="Times New Roman" w:hAnsi="Times New Roman" w:cs="Times New Roman"/>
          <w:sz w:val="24"/>
          <w:szCs w:val="24"/>
          <w:lang w:eastAsia="ru-RU"/>
        </w:rPr>
        <w:t xml:space="preserve"> – консервация объекта,</w:t>
      </w:r>
    </w:p>
    <w:p w14:paraId="22DFE468" w14:textId="77777777" w:rsidR="00EA591F" w:rsidRPr="009A4370" w:rsidRDefault="009557B8"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EA591F" w:rsidRPr="009A4370">
        <w:rPr>
          <w:rFonts w:ascii="Times New Roman" w:eastAsia="Times New Roman" w:hAnsi="Times New Roman" w:cs="Times New Roman"/>
          <w:sz w:val="24"/>
          <w:szCs w:val="24"/>
          <w:lang w:eastAsia="ru-RU"/>
        </w:rPr>
        <w:t xml:space="preserve"> –ремонт,</w:t>
      </w:r>
    </w:p>
    <w:p w14:paraId="024A3CA8" w14:textId="77777777" w:rsidR="00EA591F" w:rsidRPr="009A4370" w:rsidRDefault="009557B8"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A591F" w:rsidRPr="009A4370">
        <w:rPr>
          <w:rFonts w:ascii="Times New Roman" w:eastAsia="Times New Roman" w:hAnsi="Times New Roman" w:cs="Times New Roman"/>
          <w:sz w:val="24"/>
          <w:szCs w:val="24"/>
          <w:lang w:eastAsia="ru-RU"/>
        </w:rPr>
        <w:t xml:space="preserve"> – дооснащение (дооборудование),</w:t>
      </w:r>
    </w:p>
    <w:p w14:paraId="7505A875" w14:textId="77777777" w:rsidR="00EA591F" w:rsidRPr="009A4370" w:rsidRDefault="009557B8"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A591F" w:rsidRPr="009A4370">
        <w:rPr>
          <w:rFonts w:ascii="Times New Roman" w:eastAsia="Times New Roman" w:hAnsi="Times New Roman" w:cs="Times New Roman"/>
          <w:sz w:val="24"/>
          <w:szCs w:val="24"/>
          <w:lang w:eastAsia="ru-RU"/>
        </w:rPr>
        <w:t xml:space="preserve"> – списание,</w:t>
      </w:r>
    </w:p>
    <w:p w14:paraId="751C8FE2" w14:textId="77777777" w:rsidR="00EA591F" w:rsidRPr="009A4370" w:rsidRDefault="009557B8"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A591F" w:rsidRPr="009A4370">
        <w:rPr>
          <w:rFonts w:ascii="Times New Roman" w:eastAsia="Times New Roman" w:hAnsi="Times New Roman" w:cs="Times New Roman"/>
          <w:sz w:val="24"/>
          <w:szCs w:val="24"/>
          <w:lang w:eastAsia="ru-RU"/>
        </w:rPr>
        <w:t xml:space="preserve"> – утилизация,</w:t>
      </w:r>
    </w:p>
    <w:p w14:paraId="63C8B9ED" w14:textId="77777777" w:rsidR="00EA591F" w:rsidRDefault="009557B8" w:rsidP="0011532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EA591F" w:rsidRPr="009A4370">
        <w:rPr>
          <w:rFonts w:ascii="Times New Roman" w:eastAsia="Times New Roman" w:hAnsi="Times New Roman" w:cs="Times New Roman"/>
          <w:sz w:val="24"/>
          <w:szCs w:val="24"/>
          <w:lang w:eastAsia="ru-RU"/>
        </w:rPr>
        <w:t>- перевод в иную категорию имущества</w:t>
      </w:r>
      <w:r>
        <w:rPr>
          <w:rFonts w:ascii="Times New Roman" w:eastAsia="Times New Roman" w:hAnsi="Times New Roman" w:cs="Times New Roman"/>
          <w:sz w:val="24"/>
          <w:szCs w:val="24"/>
          <w:lang w:eastAsia="ru-RU"/>
        </w:rPr>
        <w:t>,</w:t>
      </w:r>
    </w:p>
    <w:p w14:paraId="046569D8" w14:textId="77777777" w:rsidR="00EA591F" w:rsidRPr="009A4370" w:rsidRDefault="00EA591F" w:rsidP="0011532A">
      <w:pPr>
        <w:pStyle w:val="ConsPlusNormal"/>
        <w:shd w:val="clear" w:color="auto" w:fill="FFFFFF" w:themeFill="background1"/>
        <w:jc w:val="center"/>
        <w:outlineLvl w:val="1"/>
        <w:rPr>
          <w:rFonts w:ascii="Times New Roman" w:hAnsi="Times New Roman" w:cs="Times New Roman"/>
          <w:b/>
          <w:sz w:val="24"/>
          <w:szCs w:val="24"/>
        </w:rPr>
      </w:pPr>
    </w:p>
    <w:p w14:paraId="5D4760A2" w14:textId="6F04B77C" w:rsidR="00A94568" w:rsidRDefault="00AB5020" w:rsidP="0011532A">
      <w:pPr>
        <w:shd w:val="clear" w:color="auto" w:fill="FFFFFF" w:themeFill="background1"/>
        <w:spacing w:after="0" w:line="240" w:lineRule="auto"/>
        <w:rPr>
          <w:rFonts w:ascii="Times New Roman" w:eastAsia="Times New Roman" w:hAnsi="Times New Roman" w:cs="Times New Roman"/>
          <w:sz w:val="24"/>
          <w:szCs w:val="24"/>
          <w:lang w:eastAsia="ru-RU"/>
        </w:rPr>
      </w:pPr>
      <w:r w:rsidRPr="009A4370">
        <w:rPr>
          <w:rFonts w:ascii="Times New Roman" w:hAnsi="Times New Roman" w:cs="Times New Roman"/>
          <w:b/>
          <w:sz w:val="24"/>
          <w:szCs w:val="24"/>
        </w:rPr>
        <w:t>5</w:t>
      </w:r>
      <w:r w:rsidR="001D3634" w:rsidRPr="009A4370">
        <w:rPr>
          <w:rFonts w:ascii="Times New Roman" w:hAnsi="Times New Roman" w:cs="Times New Roman"/>
          <w:b/>
          <w:sz w:val="24"/>
          <w:szCs w:val="24"/>
        </w:rPr>
        <w:t>.</w:t>
      </w:r>
      <w:r w:rsidR="001D3634" w:rsidRPr="009A4370">
        <w:rPr>
          <w:rFonts w:ascii="Times New Roman" w:eastAsia="Times New Roman" w:hAnsi="Times New Roman" w:cs="Times New Roman"/>
          <w:sz w:val="24"/>
          <w:szCs w:val="24"/>
          <w:lang w:eastAsia="ru-RU"/>
        </w:rPr>
        <w:t xml:space="preserve"> </w:t>
      </w:r>
      <w:r w:rsidRPr="009A4370">
        <w:rPr>
          <w:rFonts w:ascii="Times New Roman" w:eastAsia="Times New Roman" w:hAnsi="Times New Roman" w:cs="Times New Roman"/>
          <w:sz w:val="24"/>
          <w:szCs w:val="24"/>
          <w:lang w:eastAsia="ru-RU"/>
        </w:rPr>
        <w:t>Характеристики «Статуса объекта», «Целевой функции» применяемые в отношении материальных запасов.</w:t>
      </w:r>
    </w:p>
    <w:p w14:paraId="165308DC" w14:textId="77777777" w:rsidR="00A94568" w:rsidRDefault="00A94568" w:rsidP="0011532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w:t>
      </w:r>
      <w:r w:rsidR="00AB5020" w:rsidRPr="009A4370">
        <w:rPr>
          <w:rFonts w:ascii="Times New Roman" w:eastAsia="Times New Roman" w:hAnsi="Times New Roman" w:cs="Times New Roman"/>
          <w:b/>
          <w:sz w:val="24"/>
          <w:szCs w:val="24"/>
          <w:lang w:eastAsia="ru-RU"/>
        </w:rPr>
        <w:t>татус объекта</w:t>
      </w:r>
      <w:r w:rsidR="00E3190A" w:rsidRPr="00E3190A">
        <w:t xml:space="preserve"> </w:t>
      </w:r>
      <w:r w:rsidR="00E3190A" w:rsidRPr="00E3190A">
        <w:rPr>
          <w:rFonts w:ascii="Times New Roman" w:eastAsia="Times New Roman" w:hAnsi="Times New Roman" w:cs="Times New Roman"/>
          <w:b/>
          <w:sz w:val="24"/>
          <w:szCs w:val="24"/>
          <w:lang w:eastAsia="ru-RU"/>
        </w:rPr>
        <w:t>материальных запасов.</w:t>
      </w:r>
      <w:r w:rsidR="00AB5020" w:rsidRPr="009A4370">
        <w:rPr>
          <w:rFonts w:ascii="Times New Roman" w:eastAsia="Times New Roman" w:hAnsi="Times New Roman" w:cs="Times New Roman"/>
          <w:b/>
          <w:sz w:val="24"/>
          <w:szCs w:val="24"/>
          <w:lang w:eastAsia="ru-RU"/>
        </w:rPr>
        <w:t>:</w:t>
      </w:r>
    </w:p>
    <w:p w14:paraId="0A87A9E1"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1 – в запасе (для использования);</w:t>
      </w:r>
    </w:p>
    <w:p w14:paraId="118CDAEF"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2 – в запасе (на хранении);</w:t>
      </w:r>
    </w:p>
    <w:p w14:paraId="63B7AD28"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3 – ненадлежащего качества;</w:t>
      </w:r>
    </w:p>
    <w:p w14:paraId="187AC96D"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4- поврежден;</w:t>
      </w:r>
    </w:p>
    <w:p w14:paraId="398E11AC"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5 – истек срок хранения,</w:t>
      </w:r>
    </w:p>
    <w:p w14:paraId="1A48BA5F" w14:textId="77777777" w:rsidR="00A94568" w:rsidRDefault="00A94568" w:rsidP="0011532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w:t>
      </w:r>
      <w:r w:rsidR="00AB5020" w:rsidRPr="009A4370">
        <w:rPr>
          <w:rFonts w:ascii="Times New Roman" w:eastAsia="Times New Roman" w:hAnsi="Times New Roman" w:cs="Times New Roman"/>
          <w:b/>
          <w:sz w:val="24"/>
          <w:szCs w:val="24"/>
          <w:lang w:eastAsia="ru-RU"/>
        </w:rPr>
        <w:t>елев</w:t>
      </w:r>
      <w:r>
        <w:rPr>
          <w:rFonts w:ascii="Times New Roman" w:eastAsia="Times New Roman" w:hAnsi="Times New Roman" w:cs="Times New Roman"/>
          <w:b/>
          <w:sz w:val="24"/>
          <w:szCs w:val="24"/>
          <w:lang w:eastAsia="ru-RU"/>
        </w:rPr>
        <w:t>ая</w:t>
      </w:r>
      <w:r w:rsidR="00AB5020" w:rsidRPr="009A4370">
        <w:rPr>
          <w:rFonts w:ascii="Times New Roman" w:eastAsia="Times New Roman" w:hAnsi="Times New Roman" w:cs="Times New Roman"/>
          <w:b/>
          <w:sz w:val="24"/>
          <w:szCs w:val="24"/>
          <w:lang w:eastAsia="ru-RU"/>
        </w:rPr>
        <w:t xml:space="preserve"> функци</w:t>
      </w:r>
      <w:r>
        <w:rPr>
          <w:rFonts w:ascii="Times New Roman" w:eastAsia="Times New Roman" w:hAnsi="Times New Roman" w:cs="Times New Roman"/>
          <w:b/>
          <w:sz w:val="24"/>
          <w:szCs w:val="24"/>
          <w:lang w:eastAsia="ru-RU"/>
        </w:rPr>
        <w:t>я</w:t>
      </w:r>
      <w:r w:rsidR="00AB5020" w:rsidRPr="009A4370">
        <w:rPr>
          <w:rFonts w:ascii="Times New Roman" w:eastAsia="Times New Roman" w:hAnsi="Times New Roman" w:cs="Times New Roman"/>
          <w:b/>
          <w:sz w:val="24"/>
          <w:szCs w:val="24"/>
          <w:lang w:eastAsia="ru-RU"/>
        </w:rPr>
        <w:t xml:space="preserve"> объекта</w:t>
      </w:r>
      <w:r w:rsidR="00E3190A" w:rsidRPr="00E3190A">
        <w:t xml:space="preserve"> </w:t>
      </w:r>
      <w:r w:rsidR="00E3190A" w:rsidRPr="00E3190A">
        <w:rPr>
          <w:rFonts w:ascii="Times New Roman" w:eastAsia="Times New Roman" w:hAnsi="Times New Roman" w:cs="Times New Roman"/>
          <w:b/>
          <w:sz w:val="24"/>
          <w:szCs w:val="24"/>
          <w:lang w:eastAsia="ru-RU"/>
        </w:rPr>
        <w:t>материальных запасов.</w:t>
      </w:r>
      <w:r w:rsidR="00AB5020" w:rsidRPr="009A4370">
        <w:rPr>
          <w:rFonts w:ascii="Times New Roman" w:eastAsia="Times New Roman" w:hAnsi="Times New Roman" w:cs="Times New Roman"/>
          <w:b/>
          <w:sz w:val="24"/>
          <w:szCs w:val="24"/>
          <w:lang w:eastAsia="ru-RU"/>
        </w:rPr>
        <w:t>:</w:t>
      </w:r>
    </w:p>
    <w:p w14:paraId="73227B8A"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1 – использовать;</w:t>
      </w:r>
    </w:p>
    <w:p w14:paraId="0CEA63B5"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2 – продолжить хранение,</w:t>
      </w:r>
    </w:p>
    <w:p w14:paraId="16FFD2ED"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3 –списание,</w:t>
      </w:r>
    </w:p>
    <w:p w14:paraId="6F4B7C1A" w14:textId="77777777" w:rsidR="00A94568"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4 – ремонт,</w:t>
      </w:r>
    </w:p>
    <w:p w14:paraId="3DE4DF84" w14:textId="77777777" w:rsidR="00AB5020" w:rsidRPr="009A4370" w:rsidRDefault="00AB5020" w:rsidP="0011532A">
      <w:pPr>
        <w:spacing w:after="0" w:line="240" w:lineRule="auto"/>
        <w:rPr>
          <w:rFonts w:ascii="Times New Roman" w:eastAsia="Times New Roman" w:hAnsi="Times New Roman" w:cs="Times New Roman"/>
          <w:sz w:val="24"/>
          <w:szCs w:val="24"/>
          <w:lang w:eastAsia="ru-RU"/>
        </w:rPr>
      </w:pPr>
      <w:r w:rsidRPr="009A4370">
        <w:rPr>
          <w:rFonts w:ascii="Times New Roman" w:eastAsia="Times New Roman" w:hAnsi="Times New Roman" w:cs="Times New Roman"/>
          <w:sz w:val="24"/>
          <w:szCs w:val="24"/>
          <w:lang w:eastAsia="ru-RU"/>
        </w:rPr>
        <w:t xml:space="preserve">5 – и </w:t>
      </w:r>
      <w:r w:rsidR="00324133" w:rsidRPr="009A4370">
        <w:rPr>
          <w:rFonts w:ascii="Times New Roman" w:eastAsia="Times New Roman" w:hAnsi="Times New Roman" w:cs="Times New Roman"/>
          <w:sz w:val="24"/>
          <w:szCs w:val="24"/>
          <w:lang w:eastAsia="ru-RU"/>
        </w:rPr>
        <w:t>др.</w:t>
      </w:r>
    </w:p>
    <w:p w14:paraId="105F9E5A" w14:textId="77777777" w:rsidR="00AB5020" w:rsidRPr="009A4370" w:rsidRDefault="00AB5020" w:rsidP="0011532A">
      <w:pPr>
        <w:spacing w:after="0" w:line="240" w:lineRule="auto"/>
        <w:rPr>
          <w:rFonts w:ascii="Times New Roman" w:eastAsia="Times New Roman" w:hAnsi="Times New Roman" w:cs="Times New Roman"/>
          <w:sz w:val="24"/>
          <w:szCs w:val="24"/>
          <w:lang w:eastAsia="ru-RU"/>
        </w:rPr>
      </w:pPr>
    </w:p>
    <w:p w14:paraId="4DFD6819" w14:textId="23000D08" w:rsidR="00E3190A" w:rsidRDefault="00E3190A" w:rsidP="0011532A">
      <w:pPr>
        <w:spacing w:after="0" w:line="240" w:lineRule="auto"/>
        <w:rPr>
          <w:rFonts w:ascii="Times New Roman" w:eastAsia="Times New Roman" w:hAnsi="Times New Roman" w:cs="Times New Roman"/>
          <w:b/>
          <w:sz w:val="24"/>
          <w:szCs w:val="24"/>
          <w:lang w:eastAsia="ru-RU"/>
        </w:rPr>
      </w:pPr>
      <w:r>
        <w:rPr>
          <w:rFonts w:ascii="Times New Roman" w:hAnsi="Times New Roman" w:cs="Times New Roman"/>
          <w:b/>
          <w:sz w:val="24"/>
          <w:szCs w:val="24"/>
        </w:rPr>
        <w:tab/>
      </w:r>
    </w:p>
    <w:p w14:paraId="0D8F7920" w14:textId="77777777" w:rsidR="00B419A0" w:rsidRDefault="00B419A0" w:rsidP="0011532A">
      <w:pPr>
        <w:shd w:val="clear" w:color="auto" w:fill="FFFFFF" w:themeFill="background1"/>
        <w:spacing w:after="0" w:line="240" w:lineRule="auto"/>
        <w:rPr>
          <w:rFonts w:ascii="Times New Roman" w:eastAsia="Times New Roman" w:hAnsi="Times New Roman" w:cs="Times New Roman"/>
          <w:b/>
          <w:sz w:val="24"/>
          <w:szCs w:val="24"/>
          <w:lang w:eastAsia="ru-RU"/>
        </w:rPr>
      </w:pPr>
    </w:p>
    <w:p w14:paraId="542685A2" w14:textId="77777777" w:rsidR="00387752" w:rsidRDefault="00387752" w:rsidP="0011532A">
      <w:pPr>
        <w:spacing w:after="0" w:line="240" w:lineRule="auto"/>
        <w:rPr>
          <w:rFonts w:ascii="Times New Roman" w:eastAsia="Times New Roman" w:hAnsi="Times New Roman" w:cs="Times New Roman"/>
          <w:sz w:val="24"/>
          <w:szCs w:val="24"/>
          <w:lang w:eastAsia="ru-RU"/>
        </w:rPr>
      </w:pPr>
    </w:p>
    <w:p w14:paraId="64E17CDA" w14:textId="77777777" w:rsidR="00620563" w:rsidRPr="00620563" w:rsidRDefault="00620563" w:rsidP="0011532A">
      <w:pPr>
        <w:widowControl w:val="0"/>
        <w:autoSpaceDE w:val="0"/>
        <w:autoSpaceDN w:val="0"/>
        <w:spacing w:after="0" w:line="240" w:lineRule="auto"/>
        <w:rPr>
          <w:rFonts w:ascii="Calibri" w:eastAsia="Times New Roman" w:hAnsi="Calibri" w:cs="Calibri"/>
          <w:szCs w:val="20"/>
          <w:lang w:eastAsia="ru-RU"/>
        </w:rPr>
      </w:pPr>
    </w:p>
    <w:p w14:paraId="397FB1B4" w14:textId="77777777" w:rsidR="00620563" w:rsidRDefault="00620563" w:rsidP="0011532A">
      <w:pPr>
        <w:pStyle w:val="ConsPlusNormal"/>
        <w:tabs>
          <w:tab w:val="left" w:pos="672"/>
        </w:tabs>
        <w:jc w:val="center"/>
        <w:outlineLvl w:val="1"/>
        <w:rPr>
          <w:rFonts w:ascii="Times New Roman" w:hAnsi="Times New Roman" w:cs="Times New Roman"/>
          <w:b/>
          <w:sz w:val="24"/>
          <w:szCs w:val="24"/>
        </w:rPr>
      </w:pPr>
    </w:p>
    <w:p w14:paraId="72D11F8D" w14:textId="77777777" w:rsidR="008A6280" w:rsidRPr="00F713BB" w:rsidRDefault="008A6280" w:rsidP="0011532A">
      <w:pPr>
        <w:pStyle w:val="ConsPlusNormal"/>
        <w:tabs>
          <w:tab w:val="left" w:pos="672"/>
        </w:tabs>
        <w:jc w:val="center"/>
        <w:outlineLvl w:val="1"/>
        <w:rPr>
          <w:rFonts w:ascii="Times New Roman" w:hAnsi="Times New Roman" w:cs="Times New Roman"/>
          <w:b/>
          <w:sz w:val="24"/>
          <w:szCs w:val="24"/>
        </w:rPr>
      </w:pPr>
    </w:p>
    <w:sectPr w:rsidR="008A6280" w:rsidRPr="00F713BB" w:rsidSect="001B57EE">
      <w:pgSz w:w="11906" w:h="16838"/>
      <w:pgMar w:top="1134" w:right="850" w:bottom="1134" w:left="1701" w:header="708" w:footer="708"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28D52" w14:textId="77777777" w:rsidR="00A753F3" w:rsidRDefault="00A753F3" w:rsidP="001B57EE">
      <w:pPr>
        <w:spacing w:after="0" w:line="240" w:lineRule="auto"/>
      </w:pPr>
      <w:r>
        <w:separator/>
      </w:r>
    </w:p>
  </w:endnote>
  <w:endnote w:type="continuationSeparator" w:id="0">
    <w:p w14:paraId="03987F54" w14:textId="77777777" w:rsidR="00A753F3" w:rsidRDefault="00A753F3" w:rsidP="001B5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06F57" w14:textId="77777777" w:rsidR="00A753F3" w:rsidRDefault="00A753F3" w:rsidP="001B57EE">
      <w:pPr>
        <w:spacing w:after="0" w:line="240" w:lineRule="auto"/>
      </w:pPr>
      <w:r>
        <w:separator/>
      </w:r>
    </w:p>
  </w:footnote>
  <w:footnote w:type="continuationSeparator" w:id="0">
    <w:p w14:paraId="6EA1FB50" w14:textId="77777777" w:rsidR="00A753F3" w:rsidRDefault="00A753F3" w:rsidP="001B57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4C79"/>
    <w:multiLevelType w:val="multilevel"/>
    <w:tmpl w:val="1302A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053F8D"/>
    <w:multiLevelType w:val="multilevel"/>
    <w:tmpl w:val="8D6E50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630291"/>
    <w:multiLevelType w:val="multilevel"/>
    <w:tmpl w:val="540CE1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5371FB"/>
    <w:multiLevelType w:val="multilevel"/>
    <w:tmpl w:val="F1C84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1862E8"/>
    <w:multiLevelType w:val="multilevel"/>
    <w:tmpl w:val="5D9ECA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484C0D"/>
    <w:multiLevelType w:val="multilevel"/>
    <w:tmpl w:val="BB16B4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973AA2"/>
    <w:multiLevelType w:val="multilevel"/>
    <w:tmpl w:val="186E9E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EC145F"/>
    <w:multiLevelType w:val="multilevel"/>
    <w:tmpl w:val="6480F5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A23C11"/>
    <w:multiLevelType w:val="multilevel"/>
    <w:tmpl w:val="2B885E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1E2982"/>
    <w:multiLevelType w:val="multilevel"/>
    <w:tmpl w:val="31C01C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9"/>
  </w:num>
  <w:num w:numId="4">
    <w:abstractNumId w:val="3"/>
  </w:num>
  <w:num w:numId="5">
    <w:abstractNumId w:val="2"/>
  </w:num>
  <w:num w:numId="6">
    <w:abstractNumId w:val="0"/>
  </w:num>
  <w:num w:numId="7">
    <w:abstractNumId w:val="5"/>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496"/>
    <w:rsid w:val="00022EDB"/>
    <w:rsid w:val="00076EC9"/>
    <w:rsid w:val="000A0094"/>
    <w:rsid w:val="000B175E"/>
    <w:rsid w:val="000B4833"/>
    <w:rsid w:val="000B6D6B"/>
    <w:rsid w:val="000D52C6"/>
    <w:rsid w:val="000D6F19"/>
    <w:rsid w:val="0011532A"/>
    <w:rsid w:val="001345D2"/>
    <w:rsid w:val="00135DAF"/>
    <w:rsid w:val="00184F71"/>
    <w:rsid w:val="001A274C"/>
    <w:rsid w:val="001B57EE"/>
    <w:rsid w:val="001D086C"/>
    <w:rsid w:val="001D3634"/>
    <w:rsid w:val="001F3D1E"/>
    <w:rsid w:val="00232192"/>
    <w:rsid w:val="00266B8E"/>
    <w:rsid w:val="00273C06"/>
    <w:rsid w:val="00291941"/>
    <w:rsid w:val="002A5D10"/>
    <w:rsid w:val="002E1531"/>
    <w:rsid w:val="00324133"/>
    <w:rsid w:val="00334691"/>
    <w:rsid w:val="0035501B"/>
    <w:rsid w:val="00387752"/>
    <w:rsid w:val="003D3033"/>
    <w:rsid w:val="003E6C65"/>
    <w:rsid w:val="003F23A6"/>
    <w:rsid w:val="004007D3"/>
    <w:rsid w:val="00420293"/>
    <w:rsid w:val="004C1315"/>
    <w:rsid w:val="005065C0"/>
    <w:rsid w:val="00507B73"/>
    <w:rsid w:val="0051588C"/>
    <w:rsid w:val="00526DF3"/>
    <w:rsid w:val="00537371"/>
    <w:rsid w:val="005463B6"/>
    <w:rsid w:val="0056126A"/>
    <w:rsid w:val="00574668"/>
    <w:rsid w:val="00593E1F"/>
    <w:rsid w:val="0059520D"/>
    <w:rsid w:val="005B3E2B"/>
    <w:rsid w:val="005D0858"/>
    <w:rsid w:val="005E4FAC"/>
    <w:rsid w:val="005E742A"/>
    <w:rsid w:val="005F5F85"/>
    <w:rsid w:val="00601817"/>
    <w:rsid w:val="00620563"/>
    <w:rsid w:val="00630C01"/>
    <w:rsid w:val="006311F7"/>
    <w:rsid w:val="006332CE"/>
    <w:rsid w:val="006555F8"/>
    <w:rsid w:val="00684BD3"/>
    <w:rsid w:val="006E3496"/>
    <w:rsid w:val="006F3384"/>
    <w:rsid w:val="0073443C"/>
    <w:rsid w:val="00734811"/>
    <w:rsid w:val="00744B47"/>
    <w:rsid w:val="00763C6F"/>
    <w:rsid w:val="007754A7"/>
    <w:rsid w:val="007879FA"/>
    <w:rsid w:val="007B3BA1"/>
    <w:rsid w:val="007C17D8"/>
    <w:rsid w:val="007C7B7E"/>
    <w:rsid w:val="007D038A"/>
    <w:rsid w:val="007D416F"/>
    <w:rsid w:val="007F1BC7"/>
    <w:rsid w:val="0084306E"/>
    <w:rsid w:val="00874595"/>
    <w:rsid w:val="00886F81"/>
    <w:rsid w:val="00894A99"/>
    <w:rsid w:val="008A6280"/>
    <w:rsid w:val="008B5F25"/>
    <w:rsid w:val="008C07D5"/>
    <w:rsid w:val="008D62C7"/>
    <w:rsid w:val="008E28BF"/>
    <w:rsid w:val="008F5DC6"/>
    <w:rsid w:val="00912CF4"/>
    <w:rsid w:val="0092595A"/>
    <w:rsid w:val="0094566E"/>
    <w:rsid w:val="009557B8"/>
    <w:rsid w:val="00986BCA"/>
    <w:rsid w:val="00992563"/>
    <w:rsid w:val="009970AF"/>
    <w:rsid w:val="009A4370"/>
    <w:rsid w:val="009A5D10"/>
    <w:rsid w:val="009B4AA3"/>
    <w:rsid w:val="009C74E1"/>
    <w:rsid w:val="009F6BB7"/>
    <w:rsid w:val="00A13F4B"/>
    <w:rsid w:val="00A152BB"/>
    <w:rsid w:val="00A15739"/>
    <w:rsid w:val="00A412A8"/>
    <w:rsid w:val="00A45015"/>
    <w:rsid w:val="00A51E2E"/>
    <w:rsid w:val="00A560B6"/>
    <w:rsid w:val="00A6719D"/>
    <w:rsid w:val="00A753F3"/>
    <w:rsid w:val="00A94568"/>
    <w:rsid w:val="00AB5020"/>
    <w:rsid w:val="00AC2513"/>
    <w:rsid w:val="00AF659A"/>
    <w:rsid w:val="00B1726D"/>
    <w:rsid w:val="00B2063B"/>
    <w:rsid w:val="00B228F4"/>
    <w:rsid w:val="00B419A0"/>
    <w:rsid w:val="00B72FFA"/>
    <w:rsid w:val="00BA1029"/>
    <w:rsid w:val="00BC3151"/>
    <w:rsid w:val="00BE2E70"/>
    <w:rsid w:val="00BE376C"/>
    <w:rsid w:val="00BE67FA"/>
    <w:rsid w:val="00BF1233"/>
    <w:rsid w:val="00BF2A55"/>
    <w:rsid w:val="00BF5CAC"/>
    <w:rsid w:val="00C17644"/>
    <w:rsid w:val="00C542F6"/>
    <w:rsid w:val="00C70485"/>
    <w:rsid w:val="00D0422F"/>
    <w:rsid w:val="00D33A63"/>
    <w:rsid w:val="00D37044"/>
    <w:rsid w:val="00D457D1"/>
    <w:rsid w:val="00D562DD"/>
    <w:rsid w:val="00D577B4"/>
    <w:rsid w:val="00D80BCF"/>
    <w:rsid w:val="00D81487"/>
    <w:rsid w:val="00DA087B"/>
    <w:rsid w:val="00DC10FB"/>
    <w:rsid w:val="00DE3F4F"/>
    <w:rsid w:val="00DE7EA6"/>
    <w:rsid w:val="00DF53A6"/>
    <w:rsid w:val="00E3190A"/>
    <w:rsid w:val="00E44EA2"/>
    <w:rsid w:val="00E74D1F"/>
    <w:rsid w:val="00E87EDC"/>
    <w:rsid w:val="00E97038"/>
    <w:rsid w:val="00EA591F"/>
    <w:rsid w:val="00EB33A6"/>
    <w:rsid w:val="00EC3DFD"/>
    <w:rsid w:val="00EC478C"/>
    <w:rsid w:val="00EE497A"/>
    <w:rsid w:val="00F118F3"/>
    <w:rsid w:val="00F713BB"/>
    <w:rsid w:val="00F73812"/>
    <w:rsid w:val="00FA16DB"/>
    <w:rsid w:val="00FC3C27"/>
    <w:rsid w:val="00FC441B"/>
    <w:rsid w:val="00FD5B5B"/>
    <w:rsid w:val="00FF00C7"/>
    <w:rsid w:val="00FF4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CDD7F"/>
  <w15:docId w15:val="{3B3C27A4-E225-4623-9284-12303311B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34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E34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E34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E34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E34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E34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E3496"/>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6E349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9703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97038"/>
    <w:rPr>
      <w:rFonts w:ascii="Segoe UI" w:hAnsi="Segoe UI" w:cs="Segoe UI"/>
      <w:sz w:val="18"/>
      <w:szCs w:val="18"/>
    </w:rPr>
  </w:style>
  <w:style w:type="table" w:styleId="a5">
    <w:name w:val="Table Grid"/>
    <w:basedOn w:val="a1"/>
    <w:uiPriority w:val="39"/>
    <w:rsid w:val="00E97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345D2"/>
    <w:pPr>
      <w:ind w:left="720"/>
      <w:contextualSpacing/>
    </w:pPr>
  </w:style>
  <w:style w:type="paragraph" w:styleId="a7">
    <w:name w:val="header"/>
    <w:basedOn w:val="a"/>
    <w:link w:val="a8"/>
    <w:uiPriority w:val="99"/>
    <w:unhideWhenUsed/>
    <w:rsid w:val="001B57E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B57EE"/>
  </w:style>
  <w:style w:type="paragraph" w:styleId="a9">
    <w:name w:val="footer"/>
    <w:basedOn w:val="a"/>
    <w:link w:val="aa"/>
    <w:uiPriority w:val="99"/>
    <w:unhideWhenUsed/>
    <w:rsid w:val="001B57E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B57EE"/>
  </w:style>
  <w:style w:type="paragraph" w:styleId="ab">
    <w:name w:val="Normal (Web)"/>
    <w:basedOn w:val="a"/>
    <w:uiPriority w:val="99"/>
    <w:semiHidden/>
    <w:unhideWhenUsed/>
    <w:rsid w:val="008A62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8A62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24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5243&amp;date=22.11.2024&amp;dst=100730&amp;field=13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64181&amp;date=22.11.2024&amp;dst=100185&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67F53-CF3F-46E2-98AA-90448AAF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14</Pages>
  <Words>5871</Words>
  <Characters>33468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Райгердт Анна Петровна</cp:lastModifiedBy>
  <cp:revision>10</cp:revision>
  <cp:lastPrinted>2022-04-04T10:35:00Z</cp:lastPrinted>
  <dcterms:created xsi:type="dcterms:W3CDTF">2024-11-22T09:05:00Z</dcterms:created>
  <dcterms:modified xsi:type="dcterms:W3CDTF">2024-11-26T09:14:00Z</dcterms:modified>
</cp:coreProperties>
</file>